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DD86B" w14:textId="1CC394FA" w:rsidR="001E41F3" w:rsidRDefault="001E41F3">
      <w:pPr>
        <w:pStyle w:val="CRCoverPage"/>
        <w:tabs>
          <w:tab w:val="right" w:pos="9639"/>
        </w:tabs>
        <w:spacing w:after="0"/>
        <w:rPr>
          <w:b/>
          <w:i/>
          <w:noProof/>
          <w:sz w:val="28"/>
        </w:rPr>
      </w:pPr>
      <w:r>
        <w:rPr>
          <w:b/>
          <w:noProof/>
          <w:sz w:val="24"/>
        </w:rPr>
        <w:t>3GPP TSG-</w:t>
      </w:r>
      <w:r w:rsidR="00D905CA">
        <w:rPr>
          <w:b/>
          <w:noProof/>
          <w:sz w:val="24"/>
        </w:rPr>
        <w:t>RAN WG2</w:t>
      </w:r>
      <w:r w:rsidR="00D905CA">
        <w:t xml:space="preserve"> </w:t>
      </w:r>
      <w:r>
        <w:rPr>
          <w:b/>
          <w:noProof/>
          <w:sz w:val="24"/>
        </w:rPr>
        <w:t>Meeting #</w:t>
      </w:r>
      <w:r w:rsidR="00D905CA">
        <w:rPr>
          <w:b/>
          <w:noProof/>
          <w:sz w:val="24"/>
        </w:rPr>
        <w:t>109</w:t>
      </w:r>
      <w:r>
        <w:rPr>
          <w:b/>
          <w:i/>
          <w:noProof/>
          <w:sz w:val="28"/>
        </w:rPr>
        <w:tab/>
      </w:r>
      <w:r w:rsidR="00A171FF" w:rsidRPr="00A171FF">
        <w:rPr>
          <w:b/>
          <w:i/>
          <w:sz w:val="28"/>
        </w:rPr>
        <w:t>R2-2000664</w:t>
      </w:r>
    </w:p>
    <w:p w14:paraId="69E42B5A" w14:textId="783A6843" w:rsidR="001E41F3" w:rsidRDefault="00D905CA" w:rsidP="005E2C44">
      <w:pPr>
        <w:pStyle w:val="CRCoverPage"/>
        <w:outlineLvl w:val="0"/>
        <w:rPr>
          <w:b/>
          <w:sz w:val="24"/>
        </w:rPr>
      </w:pPr>
      <w:r>
        <w:rPr>
          <w:rFonts w:hint="eastAsia"/>
          <w:b/>
          <w:sz w:val="24"/>
        </w:rPr>
        <w:t>Athens, Greece, 24</w:t>
      </w:r>
      <w:r w:rsidR="005F6731">
        <w:rPr>
          <w:b/>
          <w:sz w:val="24"/>
        </w:rPr>
        <w:t xml:space="preserve"> </w:t>
      </w:r>
      <w:r>
        <w:rPr>
          <w:rFonts w:hint="eastAsia"/>
          <w:b/>
          <w:sz w:val="24"/>
        </w:rPr>
        <w:t>February</w:t>
      </w:r>
      <w:r w:rsidR="005F6731">
        <w:rPr>
          <w:b/>
          <w:sz w:val="24"/>
        </w:rPr>
        <w:t xml:space="preserve"> – 6 March</w:t>
      </w:r>
      <w:bookmarkStart w:id="0" w:name="_GoBack"/>
      <w:bookmarkEnd w:id="0"/>
      <w:r>
        <w:rPr>
          <w:rFonts w:hint="eastAsia"/>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0CB8E0" w14:textId="77777777" w:rsidTr="00547111">
        <w:tc>
          <w:tcPr>
            <w:tcW w:w="9641" w:type="dxa"/>
            <w:gridSpan w:val="9"/>
            <w:tcBorders>
              <w:top w:val="single" w:sz="4" w:space="0" w:color="auto"/>
              <w:left w:val="single" w:sz="4" w:space="0" w:color="auto"/>
              <w:right w:val="single" w:sz="4" w:space="0" w:color="auto"/>
            </w:tcBorders>
          </w:tcPr>
          <w:p w14:paraId="71601B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0C5F3" w14:textId="77777777" w:rsidTr="00547111">
        <w:tc>
          <w:tcPr>
            <w:tcW w:w="9641" w:type="dxa"/>
            <w:gridSpan w:val="9"/>
            <w:tcBorders>
              <w:left w:val="single" w:sz="4" w:space="0" w:color="auto"/>
              <w:right w:val="single" w:sz="4" w:space="0" w:color="auto"/>
            </w:tcBorders>
          </w:tcPr>
          <w:p w14:paraId="761D3114" w14:textId="77777777" w:rsidR="001E41F3" w:rsidRDefault="001E41F3">
            <w:pPr>
              <w:pStyle w:val="CRCoverPage"/>
              <w:spacing w:after="0"/>
              <w:jc w:val="center"/>
              <w:rPr>
                <w:noProof/>
              </w:rPr>
            </w:pPr>
            <w:r>
              <w:rPr>
                <w:b/>
                <w:noProof/>
                <w:sz w:val="32"/>
              </w:rPr>
              <w:t>CHANGE REQUEST</w:t>
            </w:r>
          </w:p>
        </w:tc>
      </w:tr>
      <w:tr w:rsidR="001E41F3" w14:paraId="5D73B29A" w14:textId="77777777" w:rsidTr="00547111">
        <w:tc>
          <w:tcPr>
            <w:tcW w:w="9641" w:type="dxa"/>
            <w:gridSpan w:val="9"/>
            <w:tcBorders>
              <w:left w:val="single" w:sz="4" w:space="0" w:color="auto"/>
              <w:right w:val="single" w:sz="4" w:space="0" w:color="auto"/>
            </w:tcBorders>
          </w:tcPr>
          <w:p w14:paraId="27E6D485" w14:textId="77777777" w:rsidR="001E41F3" w:rsidRDefault="001E41F3">
            <w:pPr>
              <w:pStyle w:val="CRCoverPage"/>
              <w:spacing w:after="0"/>
              <w:rPr>
                <w:noProof/>
                <w:sz w:val="8"/>
                <w:szCs w:val="8"/>
              </w:rPr>
            </w:pPr>
          </w:p>
        </w:tc>
      </w:tr>
      <w:tr w:rsidR="001E41F3" w14:paraId="34467026" w14:textId="77777777" w:rsidTr="00547111">
        <w:tc>
          <w:tcPr>
            <w:tcW w:w="142" w:type="dxa"/>
            <w:tcBorders>
              <w:left w:val="single" w:sz="4" w:space="0" w:color="auto"/>
            </w:tcBorders>
          </w:tcPr>
          <w:p w14:paraId="3A97B84E" w14:textId="77777777" w:rsidR="001E41F3" w:rsidRDefault="001E41F3">
            <w:pPr>
              <w:pStyle w:val="CRCoverPage"/>
              <w:spacing w:after="0"/>
              <w:jc w:val="right"/>
              <w:rPr>
                <w:noProof/>
              </w:rPr>
            </w:pPr>
          </w:p>
        </w:tc>
        <w:tc>
          <w:tcPr>
            <w:tcW w:w="1559" w:type="dxa"/>
            <w:shd w:val="pct30" w:color="FFFF00" w:fill="auto"/>
          </w:tcPr>
          <w:p w14:paraId="69865390" w14:textId="77777777" w:rsidR="001E41F3" w:rsidRPr="00410371" w:rsidRDefault="00A210E4" w:rsidP="00E13F3D">
            <w:pPr>
              <w:pStyle w:val="CRCoverPage"/>
              <w:spacing w:after="0"/>
              <w:jc w:val="right"/>
              <w:rPr>
                <w:b/>
                <w:noProof/>
                <w:sz w:val="28"/>
              </w:rPr>
            </w:pPr>
            <w:r>
              <w:rPr>
                <w:b/>
                <w:noProof/>
                <w:sz w:val="28"/>
              </w:rPr>
              <w:t>38.331</w:t>
            </w:r>
          </w:p>
        </w:tc>
        <w:tc>
          <w:tcPr>
            <w:tcW w:w="709" w:type="dxa"/>
          </w:tcPr>
          <w:p w14:paraId="6140A3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C33288" w14:textId="70F51ED0" w:rsidR="001E41F3" w:rsidRPr="00DD2BFA" w:rsidRDefault="00C1035C" w:rsidP="00C1035C">
            <w:pPr>
              <w:pStyle w:val="CRCoverPage"/>
              <w:spacing w:after="0"/>
              <w:jc w:val="center"/>
              <w:rPr>
                <w:b/>
                <w:noProof/>
                <w:sz w:val="28"/>
              </w:rPr>
            </w:pPr>
            <w:r w:rsidRPr="00C1035C">
              <w:rPr>
                <w:b/>
                <w:noProof/>
                <w:sz w:val="28"/>
              </w:rPr>
              <w:t>1449</w:t>
            </w:r>
          </w:p>
        </w:tc>
        <w:tc>
          <w:tcPr>
            <w:tcW w:w="709" w:type="dxa"/>
          </w:tcPr>
          <w:p w14:paraId="66763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26837B" w14:textId="77777777" w:rsidR="001E41F3" w:rsidRPr="00410371" w:rsidRDefault="00A210E4" w:rsidP="00E13F3D">
            <w:pPr>
              <w:pStyle w:val="CRCoverPage"/>
              <w:spacing w:after="0"/>
              <w:jc w:val="center"/>
              <w:rPr>
                <w:b/>
                <w:noProof/>
              </w:rPr>
            </w:pPr>
            <w:r>
              <w:rPr>
                <w:b/>
                <w:noProof/>
                <w:sz w:val="28"/>
              </w:rPr>
              <w:t>-</w:t>
            </w:r>
          </w:p>
        </w:tc>
        <w:tc>
          <w:tcPr>
            <w:tcW w:w="2410" w:type="dxa"/>
          </w:tcPr>
          <w:p w14:paraId="408EED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9D085" w14:textId="77777777" w:rsidR="001E41F3" w:rsidRPr="00410371" w:rsidRDefault="00A210E4" w:rsidP="00A210E4">
            <w:pPr>
              <w:pStyle w:val="CRCoverPage"/>
              <w:spacing w:after="0"/>
              <w:jc w:val="center"/>
              <w:rPr>
                <w:noProof/>
                <w:sz w:val="28"/>
              </w:rPr>
            </w:pPr>
            <w:r>
              <w:rPr>
                <w:b/>
                <w:noProof/>
                <w:sz w:val="28"/>
              </w:rPr>
              <w:t>15.8.0</w:t>
            </w:r>
          </w:p>
        </w:tc>
        <w:tc>
          <w:tcPr>
            <w:tcW w:w="143" w:type="dxa"/>
            <w:tcBorders>
              <w:right w:val="single" w:sz="4" w:space="0" w:color="auto"/>
            </w:tcBorders>
          </w:tcPr>
          <w:p w14:paraId="18D16618" w14:textId="77777777" w:rsidR="001E41F3" w:rsidRDefault="001E41F3">
            <w:pPr>
              <w:pStyle w:val="CRCoverPage"/>
              <w:spacing w:after="0"/>
              <w:rPr>
                <w:noProof/>
              </w:rPr>
            </w:pPr>
          </w:p>
        </w:tc>
      </w:tr>
      <w:tr w:rsidR="001E41F3" w14:paraId="4D8D7A18" w14:textId="77777777" w:rsidTr="00547111">
        <w:tc>
          <w:tcPr>
            <w:tcW w:w="9641" w:type="dxa"/>
            <w:gridSpan w:val="9"/>
            <w:tcBorders>
              <w:left w:val="single" w:sz="4" w:space="0" w:color="auto"/>
              <w:right w:val="single" w:sz="4" w:space="0" w:color="auto"/>
            </w:tcBorders>
          </w:tcPr>
          <w:p w14:paraId="0D493BF2" w14:textId="77777777" w:rsidR="001E41F3" w:rsidRDefault="001E41F3">
            <w:pPr>
              <w:pStyle w:val="CRCoverPage"/>
              <w:spacing w:after="0"/>
              <w:rPr>
                <w:noProof/>
              </w:rPr>
            </w:pPr>
          </w:p>
        </w:tc>
      </w:tr>
      <w:tr w:rsidR="001E41F3" w14:paraId="41648EA2" w14:textId="77777777" w:rsidTr="00547111">
        <w:tc>
          <w:tcPr>
            <w:tcW w:w="9641" w:type="dxa"/>
            <w:gridSpan w:val="9"/>
            <w:tcBorders>
              <w:top w:val="single" w:sz="4" w:space="0" w:color="auto"/>
            </w:tcBorders>
          </w:tcPr>
          <w:p w14:paraId="4791D9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B46463" w14:textId="77777777" w:rsidTr="00547111">
        <w:tc>
          <w:tcPr>
            <w:tcW w:w="9641" w:type="dxa"/>
            <w:gridSpan w:val="9"/>
          </w:tcPr>
          <w:p w14:paraId="49C0C0E1" w14:textId="77777777" w:rsidR="001E41F3" w:rsidRDefault="001E41F3">
            <w:pPr>
              <w:pStyle w:val="CRCoverPage"/>
              <w:spacing w:after="0"/>
              <w:rPr>
                <w:noProof/>
                <w:sz w:val="8"/>
                <w:szCs w:val="8"/>
              </w:rPr>
            </w:pPr>
          </w:p>
        </w:tc>
      </w:tr>
    </w:tbl>
    <w:p w14:paraId="5D7BEB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BC229" w14:textId="77777777" w:rsidTr="00A7671C">
        <w:tc>
          <w:tcPr>
            <w:tcW w:w="2835" w:type="dxa"/>
          </w:tcPr>
          <w:p w14:paraId="7618B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3D2D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316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8680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4A880" w14:textId="77777777" w:rsidR="00F25D98" w:rsidRDefault="00FB708D" w:rsidP="001E41F3">
            <w:pPr>
              <w:pStyle w:val="CRCoverPage"/>
              <w:spacing w:after="0"/>
              <w:jc w:val="center"/>
              <w:rPr>
                <w:b/>
                <w:caps/>
                <w:noProof/>
              </w:rPr>
            </w:pPr>
            <w:r>
              <w:rPr>
                <w:b/>
                <w:caps/>
              </w:rPr>
              <w:t>X</w:t>
            </w:r>
          </w:p>
        </w:tc>
        <w:tc>
          <w:tcPr>
            <w:tcW w:w="2126" w:type="dxa"/>
          </w:tcPr>
          <w:p w14:paraId="47C0FC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42CC6" w14:textId="77777777" w:rsidR="00F25D98" w:rsidRDefault="00FB708D" w:rsidP="001E41F3">
            <w:pPr>
              <w:pStyle w:val="CRCoverPage"/>
              <w:spacing w:after="0"/>
              <w:jc w:val="center"/>
              <w:rPr>
                <w:b/>
                <w:caps/>
                <w:noProof/>
              </w:rPr>
            </w:pPr>
            <w:r>
              <w:rPr>
                <w:b/>
                <w:caps/>
              </w:rPr>
              <w:t>X</w:t>
            </w:r>
          </w:p>
        </w:tc>
        <w:tc>
          <w:tcPr>
            <w:tcW w:w="1418" w:type="dxa"/>
            <w:tcBorders>
              <w:left w:val="nil"/>
            </w:tcBorders>
          </w:tcPr>
          <w:p w14:paraId="08267A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660C8" w14:textId="77777777" w:rsidR="00F25D98" w:rsidRDefault="00F25D98" w:rsidP="001E41F3">
            <w:pPr>
              <w:pStyle w:val="CRCoverPage"/>
              <w:spacing w:after="0"/>
              <w:jc w:val="center"/>
              <w:rPr>
                <w:b/>
                <w:bCs/>
                <w:caps/>
                <w:noProof/>
              </w:rPr>
            </w:pPr>
          </w:p>
        </w:tc>
      </w:tr>
    </w:tbl>
    <w:p w14:paraId="05C448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756A75" w14:textId="77777777" w:rsidTr="00547111">
        <w:tc>
          <w:tcPr>
            <w:tcW w:w="9640" w:type="dxa"/>
            <w:gridSpan w:val="11"/>
          </w:tcPr>
          <w:p w14:paraId="5628E8BC" w14:textId="77777777" w:rsidR="001E41F3" w:rsidRDefault="001E41F3">
            <w:pPr>
              <w:pStyle w:val="CRCoverPage"/>
              <w:spacing w:after="0"/>
              <w:rPr>
                <w:noProof/>
                <w:sz w:val="8"/>
                <w:szCs w:val="8"/>
              </w:rPr>
            </w:pPr>
          </w:p>
        </w:tc>
      </w:tr>
      <w:tr w:rsidR="001E41F3" w14:paraId="490A86EE" w14:textId="77777777" w:rsidTr="00547111">
        <w:tc>
          <w:tcPr>
            <w:tcW w:w="1843" w:type="dxa"/>
            <w:tcBorders>
              <w:top w:val="single" w:sz="4" w:space="0" w:color="auto"/>
              <w:left w:val="single" w:sz="4" w:space="0" w:color="auto"/>
            </w:tcBorders>
          </w:tcPr>
          <w:p w14:paraId="0581F5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41806" w14:textId="3214B94F" w:rsidR="001E41F3" w:rsidRDefault="001E236A" w:rsidP="00FB708D">
            <w:pPr>
              <w:pStyle w:val="CRCoverPage"/>
              <w:spacing w:after="0"/>
              <w:ind w:left="100"/>
              <w:rPr>
                <w:noProof/>
              </w:rPr>
            </w:pPr>
            <w:r w:rsidRPr="001E236A">
              <w:t>Clarification on the presence of ssb-perRACH-Occasion for the CSI-RS based CFRA</w:t>
            </w:r>
          </w:p>
        </w:tc>
      </w:tr>
      <w:tr w:rsidR="001E41F3" w14:paraId="2996D40D" w14:textId="77777777" w:rsidTr="00547111">
        <w:tc>
          <w:tcPr>
            <w:tcW w:w="1843" w:type="dxa"/>
            <w:tcBorders>
              <w:left w:val="single" w:sz="4" w:space="0" w:color="auto"/>
            </w:tcBorders>
          </w:tcPr>
          <w:p w14:paraId="33E72F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FCA0B" w14:textId="77777777" w:rsidR="001E41F3" w:rsidRDefault="001E41F3">
            <w:pPr>
              <w:pStyle w:val="CRCoverPage"/>
              <w:spacing w:after="0"/>
              <w:rPr>
                <w:noProof/>
                <w:sz w:val="8"/>
                <w:szCs w:val="8"/>
              </w:rPr>
            </w:pPr>
          </w:p>
        </w:tc>
      </w:tr>
      <w:tr w:rsidR="001E41F3" w14:paraId="53172F78" w14:textId="77777777" w:rsidTr="00547111">
        <w:tc>
          <w:tcPr>
            <w:tcW w:w="1843" w:type="dxa"/>
            <w:tcBorders>
              <w:left w:val="single" w:sz="4" w:space="0" w:color="auto"/>
            </w:tcBorders>
          </w:tcPr>
          <w:p w14:paraId="1A51B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4C004" w14:textId="17987B61" w:rsidR="001E41F3" w:rsidRDefault="004C00A9" w:rsidP="001E236A">
            <w:pPr>
              <w:pStyle w:val="CRCoverPage"/>
              <w:spacing w:after="0"/>
              <w:ind w:left="100"/>
              <w:rPr>
                <w:noProof/>
              </w:rPr>
            </w:pPr>
            <w:fldSimple w:instr=" DOCPROPERTY  SourceIfWg  \* MERGEFORMAT ">
              <w:r w:rsidR="00FB708D">
                <w:rPr>
                  <w:rFonts w:hint="eastAsia"/>
                </w:rPr>
                <w:t>ZTE corporation, Sanechips</w:t>
              </w:r>
            </w:fldSimple>
            <w:r w:rsidR="006F2A07">
              <w:t xml:space="preserve">, </w:t>
            </w:r>
            <w:r w:rsidR="006F2A07" w:rsidRPr="006F2A07">
              <w:t>Ericsson (Rapporteur)</w:t>
            </w:r>
          </w:p>
        </w:tc>
      </w:tr>
      <w:tr w:rsidR="001E41F3" w14:paraId="3850D9BA" w14:textId="77777777" w:rsidTr="00547111">
        <w:tc>
          <w:tcPr>
            <w:tcW w:w="1843" w:type="dxa"/>
            <w:tcBorders>
              <w:left w:val="single" w:sz="4" w:space="0" w:color="auto"/>
            </w:tcBorders>
          </w:tcPr>
          <w:p w14:paraId="3B84FC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81955" w14:textId="77777777" w:rsidR="001E41F3" w:rsidRDefault="00FB708D" w:rsidP="00547111">
            <w:pPr>
              <w:pStyle w:val="CRCoverPage"/>
              <w:spacing w:after="0"/>
              <w:ind w:left="100"/>
              <w:rPr>
                <w:noProof/>
              </w:rPr>
            </w:pPr>
            <w:r>
              <w:rPr>
                <w:rFonts w:eastAsia="宋体" w:hint="eastAsia"/>
                <w:lang w:val="en-US" w:eastAsia="zh-CN"/>
              </w:rPr>
              <w:t>R2</w:t>
            </w:r>
          </w:p>
        </w:tc>
      </w:tr>
      <w:tr w:rsidR="001E41F3" w14:paraId="75DF1C95" w14:textId="77777777" w:rsidTr="00547111">
        <w:tc>
          <w:tcPr>
            <w:tcW w:w="1843" w:type="dxa"/>
            <w:tcBorders>
              <w:left w:val="single" w:sz="4" w:space="0" w:color="auto"/>
            </w:tcBorders>
          </w:tcPr>
          <w:p w14:paraId="10BD74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1F1114" w14:textId="77777777" w:rsidR="001E41F3" w:rsidRDefault="001E41F3">
            <w:pPr>
              <w:pStyle w:val="CRCoverPage"/>
              <w:spacing w:after="0"/>
              <w:rPr>
                <w:noProof/>
                <w:sz w:val="8"/>
                <w:szCs w:val="8"/>
              </w:rPr>
            </w:pPr>
          </w:p>
        </w:tc>
      </w:tr>
      <w:tr w:rsidR="001E41F3" w14:paraId="5D2A6DF5" w14:textId="77777777" w:rsidTr="00547111">
        <w:tc>
          <w:tcPr>
            <w:tcW w:w="1843" w:type="dxa"/>
            <w:tcBorders>
              <w:left w:val="single" w:sz="4" w:space="0" w:color="auto"/>
            </w:tcBorders>
          </w:tcPr>
          <w:p w14:paraId="0B5864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B5E6C" w14:textId="77777777" w:rsidR="001E41F3" w:rsidRDefault="00FB708D" w:rsidP="00FB708D">
            <w:pPr>
              <w:pStyle w:val="CRCoverPage"/>
              <w:spacing w:after="0"/>
              <w:ind w:left="100"/>
              <w:rPr>
                <w:noProof/>
              </w:rPr>
            </w:pPr>
            <w:r>
              <w:rPr>
                <w:rFonts w:hint="eastAsia"/>
              </w:rPr>
              <w:t>RACS-RAN-Core</w:t>
            </w:r>
          </w:p>
        </w:tc>
        <w:tc>
          <w:tcPr>
            <w:tcW w:w="567" w:type="dxa"/>
            <w:tcBorders>
              <w:left w:val="nil"/>
            </w:tcBorders>
          </w:tcPr>
          <w:p w14:paraId="0A022EB4" w14:textId="77777777" w:rsidR="001E41F3" w:rsidRDefault="001E41F3">
            <w:pPr>
              <w:pStyle w:val="CRCoverPage"/>
              <w:spacing w:after="0"/>
              <w:ind w:right="100"/>
              <w:rPr>
                <w:noProof/>
              </w:rPr>
            </w:pPr>
          </w:p>
        </w:tc>
        <w:tc>
          <w:tcPr>
            <w:tcW w:w="1417" w:type="dxa"/>
            <w:gridSpan w:val="3"/>
            <w:tcBorders>
              <w:left w:val="nil"/>
            </w:tcBorders>
          </w:tcPr>
          <w:p w14:paraId="10C65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97857" w14:textId="0CFD7E8B" w:rsidR="001E41F3" w:rsidRDefault="00267D67" w:rsidP="000641CC">
            <w:pPr>
              <w:pStyle w:val="CRCoverPage"/>
              <w:spacing w:after="0"/>
              <w:ind w:left="100"/>
              <w:rPr>
                <w:noProof/>
              </w:rPr>
            </w:pPr>
            <w:r>
              <w:rPr>
                <w:noProof/>
              </w:rPr>
              <w:t>2020-0</w:t>
            </w:r>
            <w:r w:rsidR="000641CC">
              <w:rPr>
                <w:noProof/>
              </w:rPr>
              <w:t>2</w:t>
            </w:r>
            <w:r>
              <w:rPr>
                <w:noProof/>
              </w:rPr>
              <w:t>-</w:t>
            </w:r>
            <w:r w:rsidR="000641CC">
              <w:rPr>
                <w:noProof/>
              </w:rPr>
              <w:t>05</w:t>
            </w:r>
          </w:p>
        </w:tc>
      </w:tr>
      <w:tr w:rsidR="001E41F3" w14:paraId="38E89ABA" w14:textId="77777777" w:rsidTr="00547111">
        <w:tc>
          <w:tcPr>
            <w:tcW w:w="1843" w:type="dxa"/>
            <w:tcBorders>
              <w:left w:val="single" w:sz="4" w:space="0" w:color="auto"/>
            </w:tcBorders>
          </w:tcPr>
          <w:p w14:paraId="3FC92D5D" w14:textId="77777777" w:rsidR="001E41F3" w:rsidRDefault="001E41F3">
            <w:pPr>
              <w:pStyle w:val="CRCoverPage"/>
              <w:spacing w:after="0"/>
              <w:rPr>
                <w:b/>
                <w:i/>
                <w:noProof/>
                <w:sz w:val="8"/>
                <w:szCs w:val="8"/>
              </w:rPr>
            </w:pPr>
          </w:p>
        </w:tc>
        <w:tc>
          <w:tcPr>
            <w:tcW w:w="1986" w:type="dxa"/>
            <w:gridSpan w:val="4"/>
          </w:tcPr>
          <w:p w14:paraId="23DE2F10" w14:textId="77777777" w:rsidR="001E41F3" w:rsidRDefault="001E41F3">
            <w:pPr>
              <w:pStyle w:val="CRCoverPage"/>
              <w:spacing w:after="0"/>
              <w:rPr>
                <w:noProof/>
                <w:sz w:val="8"/>
                <w:szCs w:val="8"/>
              </w:rPr>
            </w:pPr>
          </w:p>
        </w:tc>
        <w:tc>
          <w:tcPr>
            <w:tcW w:w="2267" w:type="dxa"/>
            <w:gridSpan w:val="2"/>
          </w:tcPr>
          <w:p w14:paraId="1DC05055" w14:textId="77777777" w:rsidR="001E41F3" w:rsidRDefault="001E41F3">
            <w:pPr>
              <w:pStyle w:val="CRCoverPage"/>
              <w:spacing w:after="0"/>
              <w:rPr>
                <w:noProof/>
                <w:sz w:val="8"/>
                <w:szCs w:val="8"/>
              </w:rPr>
            </w:pPr>
          </w:p>
        </w:tc>
        <w:tc>
          <w:tcPr>
            <w:tcW w:w="1417" w:type="dxa"/>
            <w:gridSpan w:val="3"/>
          </w:tcPr>
          <w:p w14:paraId="75D68659" w14:textId="77777777" w:rsidR="001E41F3" w:rsidRDefault="001E41F3">
            <w:pPr>
              <w:pStyle w:val="CRCoverPage"/>
              <w:spacing w:after="0"/>
              <w:rPr>
                <w:noProof/>
                <w:sz w:val="8"/>
                <w:szCs w:val="8"/>
              </w:rPr>
            </w:pPr>
          </w:p>
        </w:tc>
        <w:tc>
          <w:tcPr>
            <w:tcW w:w="2127" w:type="dxa"/>
            <w:tcBorders>
              <w:right w:val="single" w:sz="4" w:space="0" w:color="auto"/>
            </w:tcBorders>
          </w:tcPr>
          <w:p w14:paraId="41ECEA62" w14:textId="77777777" w:rsidR="001E41F3" w:rsidRDefault="001E41F3">
            <w:pPr>
              <w:pStyle w:val="CRCoverPage"/>
              <w:spacing w:after="0"/>
              <w:rPr>
                <w:noProof/>
                <w:sz w:val="8"/>
                <w:szCs w:val="8"/>
              </w:rPr>
            </w:pPr>
          </w:p>
        </w:tc>
      </w:tr>
      <w:tr w:rsidR="001E41F3" w14:paraId="3E1575A9" w14:textId="77777777" w:rsidTr="00547111">
        <w:trPr>
          <w:cantSplit/>
        </w:trPr>
        <w:tc>
          <w:tcPr>
            <w:tcW w:w="1843" w:type="dxa"/>
            <w:tcBorders>
              <w:left w:val="single" w:sz="4" w:space="0" w:color="auto"/>
            </w:tcBorders>
          </w:tcPr>
          <w:p w14:paraId="4E84A5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7D74A" w14:textId="7250699A" w:rsidR="001E41F3" w:rsidRDefault="000641CC" w:rsidP="00267D67">
            <w:pPr>
              <w:pStyle w:val="CRCoverPage"/>
              <w:spacing w:after="0"/>
              <w:ind w:left="100" w:right="-609"/>
              <w:rPr>
                <w:b/>
                <w:noProof/>
              </w:rPr>
            </w:pPr>
            <w:r>
              <w:t>F</w:t>
            </w:r>
          </w:p>
        </w:tc>
        <w:tc>
          <w:tcPr>
            <w:tcW w:w="3402" w:type="dxa"/>
            <w:gridSpan w:val="5"/>
            <w:tcBorders>
              <w:left w:val="nil"/>
            </w:tcBorders>
          </w:tcPr>
          <w:p w14:paraId="7A9B262B" w14:textId="77777777" w:rsidR="001E41F3" w:rsidRDefault="001E41F3">
            <w:pPr>
              <w:pStyle w:val="CRCoverPage"/>
              <w:spacing w:after="0"/>
              <w:rPr>
                <w:noProof/>
              </w:rPr>
            </w:pPr>
          </w:p>
        </w:tc>
        <w:tc>
          <w:tcPr>
            <w:tcW w:w="1417" w:type="dxa"/>
            <w:gridSpan w:val="3"/>
            <w:tcBorders>
              <w:left w:val="nil"/>
            </w:tcBorders>
          </w:tcPr>
          <w:p w14:paraId="2D143C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7599A" w14:textId="43DC5442" w:rsidR="001E41F3" w:rsidRDefault="00267D67" w:rsidP="000641CC">
            <w:pPr>
              <w:pStyle w:val="CRCoverPage"/>
              <w:spacing w:after="0"/>
              <w:ind w:left="100"/>
              <w:rPr>
                <w:noProof/>
              </w:rPr>
            </w:pPr>
            <w:r>
              <w:t>Rel-1</w:t>
            </w:r>
            <w:r w:rsidR="000641CC">
              <w:t>5</w:t>
            </w:r>
          </w:p>
        </w:tc>
      </w:tr>
      <w:tr w:rsidR="001E41F3" w14:paraId="7631894C" w14:textId="77777777" w:rsidTr="00547111">
        <w:tc>
          <w:tcPr>
            <w:tcW w:w="1843" w:type="dxa"/>
            <w:tcBorders>
              <w:left w:val="single" w:sz="4" w:space="0" w:color="auto"/>
              <w:bottom w:val="single" w:sz="4" w:space="0" w:color="auto"/>
            </w:tcBorders>
          </w:tcPr>
          <w:p w14:paraId="584FB307" w14:textId="77777777" w:rsidR="001E41F3" w:rsidRDefault="001E41F3">
            <w:pPr>
              <w:pStyle w:val="CRCoverPage"/>
              <w:spacing w:after="0"/>
              <w:rPr>
                <w:b/>
                <w:i/>
                <w:noProof/>
              </w:rPr>
            </w:pPr>
          </w:p>
        </w:tc>
        <w:tc>
          <w:tcPr>
            <w:tcW w:w="4677" w:type="dxa"/>
            <w:gridSpan w:val="8"/>
            <w:tcBorders>
              <w:bottom w:val="single" w:sz="4" w:space="0" w:color="auto"/>
            </w:tcBorders>
          </w:tcPr>
          <w:p w14:paraId="0493FD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1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8F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EF726" w14:textId="77777777" w:rsidTr="00547111">
        <w:tc>
          <w:tcPr>
            <w:tcW w:w="1843" w:type="dxa"/>
          </w:tcPr>
          <w:p w14:paraId="656D0C90" w14:textId="77777777" w:rsidR="001E41F3" w:rsidRDefault="001E41F3">
            <w:pPr>
              <w:pStyle w:val="CRCoverPage"/>
              <w:spacing w:after="0"/>
              <w:rPr>
                <w:b/>
                <w:i/>
                <w:noProof/>
                <w:sz w:val="8"/>
                <w:szCs w:val="8"/>
              </w:rPr>
            </w:pPr>
          </w:p>
        </w:tc>
        <w:tc>
          <w:tcPr>
            <w:tcW w:w="7797" w:type="dxa"/>
            <w:gridSpan w:val="10"/>
          </w:tcPr>
          <w:p w14:paraId="2387D624" w14:textId="77777777" w:rsidR="001E41F3" w:rsidRDefault="001E41F3">
            <w:pPr>
              <w:pStyle w:val="CRCoverPage"/>
              <w:spacing w:after="0"/>
              <w:rPr>
                <w:noProof/>
                <w:sz w:val="8"/>
                <w:szCs w:val="8"/>
              </w:rPr>
            </w:pPr>
          </w:p>
        </w:tc>
      </w:tr>
      <w:tr w:rsidR="001E41F3" w14:paraId="12B09C65" w14:textId="77777777" w:rsidTr="00547111">
        <w:tc>
          <w:tcPr>
            <w:tcW w:w="2694" w:type="dxa"/>
            <w:gridSpan w:val="2"/>
            <w:tcBorders>
              <w:top w:val="single" w:sz="4" w:space="0" w:color="auto"/>
              <w:left w:val="single" w:sz="4" w:space="0" w:color="auto"/>
            </w:tcBorders>
          </w:tcPr>
          <w:p w14:paraId="7DCC3E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9C6CF" w14:textId="22283E91" w:rsidR="00CD0CBC" w:rsidRDefault="00262DA0" w:rsidP="00CD0CBC">
            <w:pPr>
              <w:pStyle w:val="CRCoverPage"/>
              <w:spacing w:after="0"/>
            </w:pPr>
            <w:r>
              <w:rPr>
                <w:rFonts w:eastAsia="宋体"/>
                <w:lang w:val="en-US" w:eastAsia="zh-CN"/>
              </w:rPr>
              <w:t xml:space="preserve">In the current TS38.331, the field </w:t>
            </w:r>
            <w:r w:rsidRPr="00A14958">
              <w:rPr>
                <w:i/>
              </w:rPr>
              <w:t>ssb-perRACH-Occasion</w:t>
            </w:r>
            <w:r>
              <w:t xml:space="preserve"> is </w:t>
            </w:r>
            <w:r w:rsidRPr="00262DA0">
              <w:t>mandatory present if the field resources in CFRA is set</w:t>
            </w:r>
            <w:r>
              <w:t xml:space="preserve"> to ssb; otherwise it is absent, which means this field is absent when the field resources inCFRA is set to </w:t>
            </w:r>
            <w:r w:rsidRPr="00325D1F">
              <w:t>csirs</w:t>
            </w:r>
            <w:r>
              <w:t>.</w:t>
            </w:r>
          </w:p>
          <w:p w14:paraId="7CF516EA" w14:textId="6EDCB014" w:rsidR="00262DA0" w:rsidRDefault="00262DA0" w:rsidP="00CD0CBC">
            <w:pPr>
              <w:pStyle w:val="CRCoverPage"/>
              <w:spacing w:after="0"/>
            </w:pPr>
            <w:r>
              <w:t xml:space="preserve">However, according to the following description in TS38.213, the </w:t>
            </w:r>
            <w:r w:rsidR="00412C43" w:rsidRPr="00A14958">
              <w:rPr>
                <w:i/>
              </w:rPr>
              <w:t>ssb-perRACH-Occasion</w:t>
            </w:r>
            <w:r w:rsidR="00412C43">
              <w:t xml:space="preserve"> is still needed for UE to decide the association</w:t>
            </w:r>
            <w:r w:rsidR="00A14958">
              <w:t xml:space="preserve"> pattern</w:t>
            </w:r>
            <w:r w:rsidR="00412C43">
              <w:t xml:space="preserve"> period and </w:t>
            </w:r>
            <w:r w:rsidR="006216E1">
              <w:t xml:space="preserve">understand the index of the PRACH occasions indicated by </w:t>
            </w:r>
            <w:r w:rsidR="006216E1" w:rsidRPr="00A14958">
              <w:rPr>
                <w:i/>
              </w:rPr>
              <w:t>ra-OccasionList</w:t>
            </w:r>
            <w:r w:rsidR="006216E1">
              <w:t>.</w:t>
            </w:r>
          </w:p>
          <w:p w14:paraId="159D6A6F" w14:textId="77777777" w:rsidR="00A30C0C" w:rsidRDefault="00A30C0C" w:rsidP="00CD0CBC">
            <w:pPr>
              <w:pStyle w:val="CRCoverPage"/>
              <w:spacing w:after="0"/>
            </w:pPr>
          </w:p>
          <w:p w14:paraId="075FF8F7" w14:textId="5BDD17E6" w:rsidR="006216E1" w:rsidRDefault="006216E1" w:rsidP="00CD0CBC">
            <w:pPr>
              <w:pStyle w:val="CRCoverPage"/>
              <w:spacing w:after="0"/>
            </w:pPr>
            <w:r>
              <w:t>-----------------------------from TS38.213-g00 - start-----------------------------------</w:t>
            </w:r>
          </w:p>
          <w:p w14:paraId="6630F23E" w14:textId="3F282518" w:rsidR="006216E1" w:rsidRDefault="006216E1" w:rsidP="00CD0CBC">
            <w:pPr>
              <w:pStyle w:val="CRCoverPage"/>
              <w:spacing w:after="0"/>
            </w:pPr>
            <w:r w:rsidRPr="00F462BD">
              <w:t xml:space="preserve">An association pattern period </w:t>
            </w:r>
            <w:r>
              <w:t>includes</w:t>
            </w:r>
            <w:r w:rsidRPr="00F462BD">
              <w:t xml:space="preserve"> one or more association periods and is determined so that a pattern between PRACH occasions and SS/PBCH blocks repeats at most every 160 msec.</w:t>
            </w:r>
          </w:p>
          <w:p w14:paraId="6B085DA9" w14:textId="4CA20F2A" w:rsidR="006216E1" w:rsidRDefault="006216E1" w:rsidP="006216E1">
            <w:pPr>
              <w:pStyle w:val="CRCoverPage"/>
              <w:tabs>
                <w:tab w:val="left" w:pos="2001"/>
              </w:tabs>
              <w:spacing w:after="0"/>
              <w:rPr>
                <w:i/>
                <w:color w:val="FF0000"/>
                <w:u w:val="wave"/>
              </w:rPr>
            </w:pPr>
            <w:r w:rsidRPr="006216E1">
              <w:rPr>
                <w:i/>
                <w:color w:val="FF0000"/>
                <w:u w:val="wave"/>
              </w:rPr>
              <w:t>Partly omitted</w:t>
            </w:r>
          </w:p>
          <w:p w14:paraId="002C915C" w14:textId="2E325817" w:rsidR="006216E1" w:rsidRDefault="006216E1" w:rsidP="006216E1">
            <w:pPr>
              <w:pStyle w:val="CRCoverPage"/>
              <w:tabs>
                <w:tab w:val="left" w:pos="2001"/>
              </w:tabs>
              <w:spacing w:after="0"/>
              <w:rPr>
                <w:rFonts w:eastAsia="宋体"/>
                <w:lang w:val="en-US" w:eastAsia="zh-CN"/>
              </w:rPr>
            </w:pPr>
            <w:r w:rsidRPr="006216E1">
              <w:rPr>
                <w:rFonts w:eastAsia="宋体"/>
                <w:lang w:val="en-US" w:eastAsia="zh-CN"/>
              </w:rPr>
              <w:t xml:space="preserve">For a PRACH transmission triggered upon request by higher layers, a value of </w:t>
            </w:r>
            <w:r w:rsidRPr="006216E1">
              <w:rPr>
                <w:rFonts w:eastAsia="宋体"/>
                <w:i/>
                <w:lang w:val="en-US" w:eastAsia="zh-CN"/>
              </w:rPr>
              <w:t xml:space="preserve">ra-OccasionList </w:t>
            </w:r>
            <w:r w:rsidRPr="006216E1">
              <w:rPr>
                <w:rFonts w:eastAsia="宋体"/>
                <w:lang w:val="en-US" w:eastAsia="zh-CN"/>
              </w:rPr>
              <w:t xml:space="preserve">[12, TS 38.331], if </w:t>
            </w:r>
            <w:r w:rsidRPr="006216E1">
              <w:rPr>
                <w:rFonts w:eastAsia="宋体"/>
                <w:i/>
                <w:lang w:val="en-US" w:eastAsia="zh-CN"/>
              </w:rPr>
              <w:t>csirs-ResourceList</w:t>
            </w:r>
            <w:r w:rsidRPr="006216E1">
              <w:rPr>
                <w:rFonts w:eastAsia="宋体"/>
                <w:lang w:val="en-US" w:eastAsia="zh-CN"/>
              </w:rPr>
              <w:t xml:space="preserve"> is provided, indicates a list of PRACH occasions for the PRACH transmission where the PRACH occasions are associated with the selected CSI-RS index indicated by </w:t>
            </w:r>
            <w:r w:rsidRPr="006216E1">
              <w:rPr>
                <w:rFonts w:eastAsia="宋体"/>
                <w:i/>
                <w:lang w:val="en-US" w:eastAsia="zh-CN"/>
              </w:rPr>
              <w:t>csi-RS</w:t>
            </w:r>
            <w:r w:rsidRPr="006216E1">
              <w:rPr>
                <w:rFonts w:eastAsia="宋体"/>
                <w:lang w:val="en-US" w:eastAsia="zh-CN"/>
              </w:rPr>
              <w:t xml:space="preserve">. The indexing of the PRACH occasions indicated by </w:t>
            </w:r>
            <w:r w:rsidRPr="006216E1">
              <w:rPr>
                <w:rFonts w:eastAsia="宋体"/>
                <w:i/>
                <w:lang w:val="en-US" w:eastAsia="zh-CN"/>
              </w:rPr>
              <w:t>ra-OccasionList</w:t>
            </w:r>
            <w:r w:rsidRPr="006216E1">
              <w:rPr>
                <w:rFonts w:eastAsia="宋体"/>
                <w:lang w:val="en-US" w:eastAsia="zh-CN"/>
              </w:rPr>
              <w:t xml:space="preserve"> is reset per association pattern period.</w:t>
            </w:r>
          </w:p>
          <w:p w14:paraId="046E95AB" w14:textId="6DAF8425" w:rsidR="006216E1" w:rsidRDefault="006216E1" w:rsidP="006216E1">
            <w:pPr>
              <w:pStyle w:val="CRCoverPage"/>
              <w:spacing w:after="0"/>
            </w:pPr>
            <w:r>
              <w:t>-----------------------------</w:t>
            </w:r>
            <w:r w:rsidR="00732ACB">
              <w:t>-</w:t>
            </w:r>
            <w:r>
              <w:t>from TS38.213-g00 – end-------------------------------------</w:t>
            </w:r>
          </w:p>
          <w:p w14:paraId="5308E01E" w14:textId="77777777" w:rsidR="00A30C0C" w:rsidRDefault="00A30C0C" w:rsidP="006216E1">
            <w:pPr>
              <w:pStyle w:val="CRCoverPage"/>
              <w:spacing w:after="0"/>
            </w:pPr>
          </w:p>
          <w:p w14:paraId="168AB6CB" w14:textId="77777777" w:rsidR="001E41F3" w:rsidRDefault="0086460D" w:rsidP="006216E1">
            <w:pPr>
              <w:pStyle w:val="CRCoverPage"/>
              <w:tabs>
                <w:tab w:val="left" w:pos="2001"/>
              </w:tabs>
              <w:spacing w:after="0"/>
              <w:rPr>
                <w:noProof/>
              </w:rPr>
            </w:pPr>
            <w:r>
              <w:rPr>
                <w:noProof/>
              </w:rPr>
              <w:t xml:space="preserve">Thus, it is suggested to change the presence condition of </w:t>
            </w:r>
            <w:r w:rsidRPr="00A14958">
              <w:rPr>
                <w:i/>
              </w:rPr>
              <w:t>ssb-perRACH-Occasion</w:t>
            </w:r>
            <w:r>
              <w:t xml:space="preserve"> </w:t>
            </w:r>
            <w:r>
              <w:rPr>
                <w:noProof/>
              </w:rPr>
              <w:t>and this field should be mandatory present when the field resources in CFRA is set to ssb or csirs.</w:t>
            </w:r>
          </w:p>
          <w:p w14:paraId="66E5A324" w14:textId="37D0AE0D" w:rsidR="00A30C0C" w:rsidRDefault="00A30C0C" w:rsidP="006216E1">
            <w:pPr>
              <w:pStyle w:val="CRCoverPage"/>
              <w:tabs>
                <w:tab w:val="left" w:pos="2001"/>
              </w:tabs>
              <w:spacing w:after="0"/>
              <w:rPr>
                <w:noProof/>
              </w:rPr>
            </w:pPr>
          </w:p>
        </w:tc>
      </w:tr>
      <w:tr w:rsidR="001E41F3" w14:paraId="59263641" w14:textId="77777777" w:rsidTr="00547111">
        <w:tc>
          <w:tcPr>
            <w:tcW w:w="2694" w:type="dxa"/>
            <w:gridSpan w:val="2"/>
            <w:tcBorders>
              <w:left w:val="single" w:sz="4" w:space="0" w:color="auto"/>
            </w:tcBorders>
          </w:tcPr>
          <w:p w14:paraId="1C6C97AD" w14:textId="617D11D5" w:rsidR="001E41F3" w:rsidRDefault="001E41F3">
            <w:pPr>
              <w:pStyle w:val="CRCoverPage"/>
              <w:spacing w:after="0"/>
              <w:rPr>
                <w:b/>
                <w:i/>
                <w:noProof/>
                <w:sz w:val="8"/>
                <w:szCs w:val="8"/>
              </w:rPr>
            </w:pPr>
          </w:p>
        </w:tc>
        <w:tc>
          <w:tcPr>
            <w:tcW w:w="6946" w:type="dxa"/>
            <w:gridSpan w:val="9"/>
            <w:tcBorders>
              <w:right w:val="single" w:sz="4" w:space="0" w:color="auto"/>
            </w:tcBorders>
          </w:tcPr>
          <w:p w14:paraId="0D03782E" w14:textId="77777777" w:rsidR="001E41F3" w:rsidRDefault="001E41F3">
            <w:pPr>
              <w:pStyle w:val="CRCoverPage"/>
              <w:spacing w:after="0"/>
              <w:rPr>
                <w:noProof/>
                <w:sz w:val="8"/>
                <w:szCs w:val="8"/>
              </w:rPr>
            </w:pPr>
          </w:p>
        </w:tc>
      </w:tr>
      <w:tr w:rsidR="001E41F3" w14:paraId="24485EE7" w14:textId="77777777" w:rsidTr="00547111">
        <w:tc>
          <w:tcPr>
            <w:tcW w:w="2694" w:type="dxa"/>
            <w:gridSpan w:val="2"/>
            <w:tcBorders>
              <w:left w:val="single" w:sz="4" w:space="0" w:color="auto"/>
            </w:tcBorders>
          </w:tcPr>
          <w:p w14:paraId="29FC48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12E5" w14:textId="77777777" w:rsidR="002059DC" w:rsidRDefault="00EB1689" w:rsidP="002059DC">
            <w:pPr>
              <w:pStyle w:val="CRCoverPage"/>
              <w:spacing w:after="0"/>
              <w:ind w:left="100"/>
              <w:rPr>
                <w:b/>
                <w:bCs/>
              </w:rPr>
            </w:pPr>
            <w:r>
              <w:rPr>
                <w:noProof/>
              </w:rPr>
              <w:t xml:space="preserve">The conditional presence </w:t>
            </w:r>
            <w:r w:rsidR="0048532F">
              <w:rPr>
                <w:noProof/>
              </w:rPr>
              <w:t xml:space="preserve">for </w:t>
            </w:r>
            <w:r w:rsidR="0048532F" w:rsidRPr="00A14958">
              <w:rPr>
                <w:i/>
              </w:rPr>
              <w:t>ssb-perRACH-Occasion</w:t>
            </w:r>
            <w:r w:rsidR="0048532F">
              <w:t xml:space="preserve"> </w:t>
            </w:r>
            <w:r w:rsidR="0048532F">
              <w:rPr>
                <w:noProof/>
              </w:rPr>
              <w:t>is changed from</w:t>
            </w:r>
            <w:r>
              <w:rPr>
                <w:noProof/>
              </w:rPr>
              <w:t>“</w:t>
            </w:r>
            <w:r w:rsidRPr="00EB1689">
              <w:rPr>
                <w:noProof/>
              </w:rPr>
              <w:t>SSB-CFRA</w:t>
            </w:r>
            <w:r w:rsidR="0048532F">
              <w:rPr>
                <w:noProof/>
              </w:rPr>
              <w:t>” into “Mandatory” to indicate that this field should be mandatory present when the field resources in CFRA is set to ssb or csirs.</w:t>
            </w:r>
            <w:r w:rsidR="002059DC">
              <w:rPr>
                <w:b/>
                <w:bCs/>
              </w:rPr>
              <w:t xml:space="preserve"> </w:t>
            </w:r>
          </w:p>
          <w:p w14:paraId="0B9A3FF3" w14:textId="77777777" w:rsidR="002059DC" w:rsidRDefault="002059DC" w:rsidP="002059DC">
            <w:pPr>
              <w:pStyle w:val="CRCoverPage"/>
              <w:spacing w:after="0"/>
              <w:ind w:left="100"/>
              <w:rPr>
                <w:b/>
                <w:bCs/>
              </w:rPr>
            </w:pPr>
          </w:p>
          <w:p w14:paraId="63C72B03" w14:textId="2848CAD6" w:rsidR="002059DC" w:rsidRDefault="002059DC" w:rsidP="002059DC">
            <w:pPr>
              <w:pStyle w:val="CRCoverPage"/>
              <w:spacing w:after="0"/>
              <w:ind w:left="100"/>
              <w:rPr>
                <w:b/>
                <w:bCs/>
                <w:lang w:val="en-US" w:eastAsia="zh-CN"/>
              </w:rPr>
            </w:pPr>
            <w:r>
              <w:rPr>
                <w:b/>
                <w:bCs/>
              </w:rPr>
              <w:t>Impact Analysis</w:t>
            </w:r>
          </w:p>
          <w:p w14:paraId="6ACA034E" w14:textId="77777777" w:rsidR="002059DC" w:rsidRDefault="002059DC" w:rsidP="002059DC">
            <w:pPr>
              <w:pStyle w:val="CRCoverPage"/>
              <w:spacing w:after="0"/>
              <w:ind w:left="100"/>
            </w:pPr>
            <w:r>
              <w:rPr>
                <w:rFonts w:eastAsia="宋体" w:hint="eastAsia"/>
                <w:u w:val="single"/>
              </w:rPr>
              <w:lastRenderedPageBreak/>
              <w:t>Impacted 5G architecture options:</w:t>
            </w:r>
          </w:p>
          <w:p w14:paraId="62EDB2C8" w14:textId="1111F6BB" w:rsidR="002059DC" w:rsidRDefault="009706B0" w:rsidP="002059DC">
            <w:pPr>
              <w:pStyle w:val="CRCoverPage"/>
              <w:spacing w:after="0"/>
              <w:ind w:left="100"/>
            </w:pPr>
            <w:r>
              <w:t>SA, NE-DC, NR-DC</w:t>
            </w:r>
          </w:p>
          <w:p w14:paraId="53F08EC7" w14:textId="77777777" w:rsidR="002059DC" w:rsidRDefault="002059DC" w:rsidP="002059DC">
            <w:pPr>
              <w:pStyle w:val="CRCoverPage"/>
              <w:spacing w:after="0"/>
              <w:ind w:left="100"/>
              <w:rPr>
                <w:u w:val="single"/>
              </w:rPr>
            </w:pPr>
            <w:r>
              <w:rPr>
                <w:u w:val="single"/>
              </w:rPr>
              <w:t xml:space="preserve"> </w:t>
            </w:r>
          </w:p>
          <w:p w14:paraId="4EA24641" w14:textId="77777777" w:rsidR="002059DC" w:rsidRDefault="002059DC" w:rsidP="002059DC">
            <w:pPr>
              <w:pStyle w:val="CRCoverPage"/>
              <w:spacing w:after="0"/>
              <w:ind w:left="100"/>
              <w:rPr>
                <w:u w:val="single"/>
              </w:rPr>
            </w:pPr>
            <w:r>
              <w:rPr>
                <w:u w:val="single"/>
              </w:rPr>
              <w:t>Impacted functionality:</w:t>
            </w:r>
          </w:p>
          <w:p w14:paraId="426DFCE9" w14:textId="36D4F1C4" w:rsidR="002059DC" w:rsidRDefault="00A26A86" w:rsidP="002059DC">
            <w:pPr>
              <w:pStyle w:val="CRCoverPage"/>
              <w:spacing w:after="0"/>
              <w:ind w:left="100"/>
            </w:pPr>
            <w:r>
              <w:rPr>
                <w:kern w:val="2"/>
              </w:rPr>
              <w:t>Random</w:t>
            </w:r>
            <w:r w:rsidR="002059DC">
              <w:rPr>
                <w:kern w:val="2"/>
              </w:rPr>
              <w:t xml:space="preserve"> access</w:t>
            </w:r>
          </w:p>
          <w:p w14:paraId="108C538F" w14:textId="77777777" w:rsidR="002059DC" w:rsidRDefault="002059DC" w:rsidP="002059DC">
            <w:pPr>
              <w:pStyle w:val="CRCoverPage"/>
              <w:spacing w:after="0"/>
              <w:ind w:left="100"/>
            </w:pPr>
            <w:r>
              <w:t xml:space="preserve"> </w:t>
            </w:r>
          </w:p>
          <w:p w14:paraId="726E516A" w14:textId="77777777" w:rsidR="002059DC" w:rsidRDefault="002059DC" w:rsidP="002059DC">
            <w:pPr>
              <w:pStyle w:val="CRCoverPage"/>
              <w:spacing w:after="0"/>
              <w:ind w:left="100"/>
              <w:rPr>
                <w:u w:val="single"/>
              </w:rPr>
            </w:pPr>
            <w:r>
              <w:rPr>
                <w:u w:val="single"/>
              </w:rPr>
              <w:t>Inter-operability:</w:t>
            </w:r>
          </w:p>
          <w:p w14:paraId="0D363FC1" w14:textId="7C1DB4BF" w:rsidR="002059DC" w:rsidRDefault="002059DC" w:rsidP="002059DC">
            <w:pPr>
              <w:pStyle w:val="CRCoverPage"/>
              <w:spacing w:after="0"/>
              <w:ind w:left="100"/>
              <w:rPr>
                <w:noProof/>
              </w:rPr>
            </w:pPr>
            <w:r>
              <w:rPr>
                <w:noProof/>
              </w:rPr>
              <w:t>1.</w:t>
            </w:r>
            <w:r>
              <w:rPr>
                <w:noProof/>
              </w:rPr>
              <w:tab/>
              <w:t xml:space="preserve"> If the network is implemented according to the CR and the UE is not, </w:t>
            </w:r>
            <w:r w:rsidR="007E0D89">
              <w:rPr>
                <w:noProof/>
              </w:rPr>
              <w:t>no inter-operability issue is for</w:t>
            </w:r>
            <w:r w:rsidR="00952487">
              <w:rPr>
                <w:noProof/>
              </w:rPr>
              <w:t>e</w:t>
            </w:r>
            <w:r w:rsidR="007E0D89">
              <w:rPr>
                <w:noProof/>
              </w:rPr>
              <w:t>seen</w:t>
            </w:r>
            <w:r w:rsidRPr="00A26A86">
              <w:rPr>
                <w:noProof/>
              </w:rPr>
              <w:t>.</w:t>
            </w:r>
          </w:p>
          <w:p w14:paraId="69CEDF8B" w14:textId="601E0CB7" w:rsidR="001E41F3" w:rsidRPr="007A2A7C" w:rsidRDefault="002059DC" w:rsidP="007A2A7C">
            <w:pPr>
              <w:pStyle w:val="CRCoverPage"/>
              <w:spacing w:after="0"/>
              <w:ind w:left="100"/>
              <w:rPr>
                <w:noProof/>
              </w:rPr>
            </w:pPr>
            <w:r>
              <w:rPr>
                <w:noProof/>
              </w:rPr>
              <w:t>2.</w:t>
            </w:r>
            <w:r>
              <w:rPr>
                <w:noProof/>
              </w:rPr>
              <w:tab/>
              <w:t xml:space="preserve"> If the UE is implemented according to the CR and the network is not</w:t>
            </w:r>
            <w:r w:rsidRPr="00A26A86">
              <w:rPr>
                <w:rFonts w:hint="eastAsia"/>
                <w:noProof/>
              </w:rPr>
              <w:t>,</w:t>
            </w:r>
            <w:r>
              <w:rPr>
                <w:noProof/>
              </w:rPr>
              <w:t xml:space="preserve"> </w:t>
            </w:r>
            <w:r w:rsidR="007A2A7C">
              <w:rPr>
                <w:noProof/>
              </w:rPr>
              <w:t xml:space="preserve">the </w:t>
            </w:r>
          </w:p>
          <w:p w14:paraId="6C12B220" w14:textId="02A0F0C5" w:rsidR="002059DC" w:rsidRDefault="007A2A7C" w:rsidP="0048532F">
            <w:pPr>
              <w:pStyle w:val="CRCoverPage"/>
              <w:tabs>
                <w:tab w:val="left" w:pos="2001"/>
              </w:tabs>
              <w:spacing w:after="0"/>
              <w:rPr>
                <w:noProof/>
              </w:rPr>
            </w:pPr>
            <w:r w:rsidRPr="007A2A7C">
              <w:rPr>
                <w:noProof/>
              </w:rPr>
              <w:t>field ssb-perRACH-Occasion is absent when the field resources in CFRA is set to csirs. UE is not able to decide the association pattern period and thus cannot understand the index of the PRACH occasions indicated by ra-OccasionList.</w:t>
            </w:r>
          </w:p>
        </w:tc>
      </w:tr>
      <w:tr w:rsidR="001E41F3" w14:paraId="326FB496" w14:textId="77777777" w:rsidTr="00547111">
        <w:tc>
          <w:tcPr>
            <w:tcW w:w="2694" w:type="dxa"/>
            <w:gridSpan w:val="2"/>
            <w:tcBorders>
              <w:left w:val="single" w:sz="4" w:space="0" w:color="auto"/>
            </w:tcBorders>
          </w:tcPr>
          <w:p w14:paraId="076D7F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BAE1A8" w14:textId="77777777" w:rsidR="001E41F3" w:rsidRDefault="001E41F3">
            <w:pPr>
              <w:pStyle w:val="CRCoverPage"/>
              <w:spacing w:after="0"/>
              <w:rPr>
                <w:noProof/>
                <w:sz w:val="8"/>
                <w:szCs w:val="8"/>
              </w:rPr>
            </w:pPr>
          </w:p>
        </w:tc>
      </w:tr>
      <w:tr w:rsidR="001E41F3" w14:paraId="675F5D97" w14:textId="77777777" w:rsidTr="00547111">
        <w:tc>
          <w:tcPr>
            <w:tcW w:w="2694" w:type="dxa"/>
            <w:gridSpan w:val="2"/>
            <w:tcBorders>
              <w:left w:val="single" w:sz="4" w:space="0" w:color="auto"/>
              <w:bottom w:val="single" w:sz="4" w:space="0" w:color="auto"/>
            </w:tcBorders>
          </w:tcPr>
          <w:p w14:paraId="026FAE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59846" w14:textId="3CD01251" w:rsidR="001E41F3" w:rsidRDefault="00B174C5" w:rsidP="00863437">
            <w:pPr>
              <w:pStyle w:val="CRCoverPage"/>
              <w:spacing w:after="0"/>
              <w:rPr>
                <w:noProof/>
              </w:rPr>
            </w:pPr>
            <w:r>
              <w:t xml:space="preserve">The field </w:t>
            </w:r>
            <w:r w:rsidR="00664028" w:rsidRPr="00664028">
              <w:rPr>
                <w:i/>
              </w:rPr>
              <w:t>ssb-perRACH-Occasion</w:t>
            </w:r>
            <w:r w:rsidR="00664028" w:rsidRPr="001E236A">
              <w:t xml:space="preserve"> </w:t>
            </w:r>
            <w:r>
              <w:t xml:space="preserve">is absent when the </w:t>
            </w:r>
            <w:r w:rsidRPr="00325D1F">
              <w:rPr>
                <w:rFonts w:eastAsia="Calibri"/>
                <w:szCs w:val="22"/>
                <w:lang w:eastAsia="ja-JP"/>
              </w:rPr>
              <w:t xml:space="preserve">field resources in CFRA is set to </w:t>
            </w:r>
            <w:r>
              <w:rPr>
                <w:rFonts w:eastAsia="Calibri"/>
                <w:szCs w:val="22"/>
                <w:lang w:eastAsia="ja-JP"/>
              </w:rPr>
              <w:t xml:space="preserve">csirs. </w:t>
            </w:r>
            <w:r w:rsidR="00863437">
              <w:t>U</w:t>
            </w:r>
            <w:r w:rsidR="00863437" w:rsidRPr="00863437">
              <w:t xml:space="preserve">E </w:t>
            </w:r>
            <w:r w:rsidR="00863437">
              <w:t xml:space="preserve">is not able </w:t>
            </w:r>
            <w:r w:rsidR="00863437" w:rsidRPr="00863437">
              <w:t xml:space="preserve">to decide the association pattern period </w:t>
            </w:r>
            <w:r w:rsidR="00863437">
              <w:t xml:space="preserve">and thus cannot </w:t>
            </w:r>
            <w:r w:rsidR="00863437" w:rsidRPr="00863437">
              <w:t xml:space="preserve">understand the index of the PRACH occasions indicated by </w:t>
            </w:r>
            <w:r w:rsidR="00863437" w:rsidRPr="00863437">
              <w:rPr>
                <w:i/>
              </w:rPr>
              <w:t>ra-OccasionList</w:t>
            </w:r>
            <w:r w:rsidR="00863437">
              <w:t>.</w:t>
            </w:r>
          </w:p>
        </w:tc>
      </w:tr>
      <w:tr w:rsidR="001E41F3" w14:paraId="08A535F3" w14:textId="77777777" w:rsidTr="00547111">
        <w:tc>
          <w:tcPr>
            <w:tcW w:w="2694" w:type="dxa"/>
            <w:gridSpan w:val="2"/>
          </w:tcPr>
          <w:p w14:paraId="5096687C" w14:textId="77777777" w:rsidR="001E41F3" w:rsidRDefault="001E41F3">
            <w:pPr>
              <w:pStyle w:val="CRCoverPage"/>
              <w:spacing w:after="0"/>
              <w:rPr>
                <w:b/>
                <w:i/>
                <w:noProof/>
                <w:sz w:val="8"/>
                <w:szCs w:val="8"/>
              </w:rPr>
            </w:pPr>
          </w:p>
        </w:tc>
        <w:tc>
          <w:tcPr>
            <w:tcW w:w="6946" w:type="dxa"/>
            <w:gridSpan w:val="9"/>
          </w:tcPr>
          <w:p w14:paraId="353335D6" w14:textId="77777777" w:rsidR="001E41F3" w:rsidRDefault="001E41F3">
            <w:pPr>
              <w:pStyle w:val="CRCoverPage"/>
              <w:spacing w:after="0"/>
              <w:rPr>
                <w:noProof/>
                <w:sz w:val="8"/>
                <w:szCs w:val="8"/>
              </w:rPr>
            </w:pPr>
          </w:p>
        </w:tc>
      </w:tr>
      <w:tr w:rsidR="001E41F3" w14:paraId="634DABDB" w14:textId="77777777" w:rsidTr="00547111">
        <w:tc>
          <w:tcPr>
            <w:tcW w:w="2694" w:type="dxa"/>
            <w:gridSpan w:val="2"/>
            <w:tcBorders>
              <w:top w:val="single" w:sz="4" w:space="0" w:color="auto"/>
              <w:left w:val="single" w:sz="4" w:space="0" w:color="auto"/>
            </w:tcBorders>
          </w:tcPr>
          <w:p w14:paraId="451371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B4333" w14:textId="740C8E24" w:rsidR="001E41F3" w:rsidRDefault="00C61CFA">
            <w:pPr>
              <w:pStyle w:val="CRCoverPage"/>
              <w:spacing w:after="0"/>
              <w:ind w:left="100"/>
              <w:rPr>
                <w:noProof/>
              </w:rPr>
            </w:pPr>
            <w:r>
              <w:rPr>
                <w:rFonts w:eastAsia="宋体"/>
                <w:lang w:val="en-US" w:eastAsia="zh-CN"/>
              </w:rPr>
              <w:t>6.3.2</w:t>
            </w:r>
          </w:p>
        </w:tc>
      </w:tr>
      <w:tr w:rsidR="001E41F3" w14:paraId="36B8461B" w14:textId="77777777" w:rsidTr="00547111">
        <w:tc>
          <w:tcPr>
            <w:tcW w:w="2694" w:type="dxa"/>
            <w:gridSpan w:val="2"/>
            <w:tcBorders>
              <w:left w:val="single" w:sz="4" w:space="0" w:color="auto"/>
            </w:tcBorders>
          </w:tcPr>
          <w:p w14:paraId="35C6D0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85241" w14:textId="77777777" w:rsidR="001E41F3" w:rsidRDefault="001E41F3">
            <w:pPr>
              <w:pStyle w:val="CRCoverPage"/>
              <w:spacing w:after="0"/>
              <w:rPr>
                <w:noProof/>
                <w:sz w:val="8"/>
                <w:szCs w:val="8"/>
              </w:rPr>
            </w:pPr>
          </w:p>
        </w:tc>
      </w:tr>
      <w:tr w:rsidR="001E41F3" w14:paraId="67B0EB33" w14:textId="77777777" w:rsidTr="00547111">
        <w:tc>
          <w:tcPr>
            <w:tcW w:w="2694" w:type="dxa"/>
            <w:gridSpan w:val="2"/>
            <w:tcBorders>
              <w:left w:val="single" w:sz="4" w:space="0" w:color="auto"/>
            </w:tcBorders>
          </w:tcPr>
          <w:p w14:paraId="56664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2BA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768DC" w14:textId="77777777" w:rsidR="001E41F3" w:rsidRDefault="001E41F3">
            <w:pPr>
              <w:pStyle w:val="CRCoverPage"/>
              <w:spacing w:after="0"/>
              <w:jc w:val="center"/>
              <w:rPr>
                <w:b/>
                <w:caps/>
                <w:noProof/>
              </w:rPr>
            </w:pPr>
            <w:r>
              <w:rPr>
                <w:b/>
                <w:caps/>
                <w:noProof/>
              </w:rPr>
              <w:t>N</w:t>
            </w:r>
          </w:p>
        </w:tc>
        <w:tc>
          <w:tcPr>
            <w:tcW w:w="2977" w:type="dxa"/>
            <w:gridSpan w:val="4"/>
          </w:tcPr>
          <w:p w14:paraId="513E7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A9F88B" w14:textId="77777777" w:rsidR="001E41F3" w:rsidRDefault="001E41F3">
            <w:pPr>
              <w:pStyle w:val="CRCoverPage"/>
              <w:spacing w:after="0"/>
              <w:ind w:left="99"/>
              <w:rPr>
                <w:noProof/>
              </w:rPr>
            </w:pPr>
          </w:p>
        </w:tc>
      </w:tr>
      <w:tr w:rsidR="001E41F3" w14:paraId="0BCB92A4" w14:textId="77777777" w:rsidTr="00547111">
        <w:tc>
          <w:tcPr>
            <w:tcW w:w="2694" w:type="dxa"/>
            <w:gridSpan w:val="2"/>
            <w:tcBorders>
              <w:left w:val="single" w:sz="4" w:space="0" w:color="auto"/>
            </w:tcBorders>
          </w:tcPr>
          <w:p w14:paraId="093BE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B46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06F0A" w14:textId="77777777" w:rsidR="001E41F3" w:rsidRDefault="001E41F3">
            <w:pPr>
              <w:pStyle w:val="CRCoverPage"/>
              <w:spacing w:after="0"/>
              <w:jc w:val="center"/>
              <w:rPr>
                <w:b/>
                <w:caps/>
                <w:noProof/>
              </w:rPr>
            </w:pPr>
          </w:p>
        </w:tc>
        <w:tc>
          <w:tcPr>
            <w:tcW w:w="2977" w:type="dxa"/>
            <w:gridSpan w:val="4"/>
          </w:tcPr>
          <w:p w14:paraId="2A50BE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A75096" w14:textId="77777777" w:rsidR="001E41F3" w:rsidRDefault="00145D43">
            <w:pPr>
              <w:pStyle w:val="CRCoverPage"/>
              <w:spacing w:after="0"/>
              <w:ind w:left="99"/>
              <w:rPr>
                <w:noProof/>
              </w:rPr>
            </w:pPr>
            <w:r>
              <w:rPr>
                <w:noProof/>
              </w:rPr>
              <w:t xml:space="preserve">TS/TR ... CR ... </w:t>
            </w:r>
          </w:p>
        </w:tc>
      </w:tr>
      <w:tr w:rsidR="001E41F3" w14:paraId="472270CC" w14:textId="77777777" w:rsidTr="00547111">
        <w:tc>
          <w:tcPr>
            <w:tcW w:w="2694" w:type="dxa"/>
            <w:gridSpan w:val="2"/>
            <w:tcBorders>
              <w:left w:val="single" w:sz="4" w:space="0" w:color="auto"/>
            </w:tcBorders>
          </w:tcPr>
          <w:p w14:paraId="1BC552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294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7A077" w14:textId="77777777" w:rsidR="001E41F3" w:rsidRDefault="001E41F3">
            <w:pPr>
              <w:pStyle w:val="CRCoverPage"/>
              <w:spacing w:after="0"/>
              <w:jc w:val="center"/>
              <w:rPr>
                <w:b/>
                <w:caps/>
                <w:noProof/>
              </w:rPr>
            </w:pPr>
          </w:p>
        </w:tc>
        <w:tc>
          <w:tcPr>
            <w:tcW w:w="2977" w:type="dxa"/>
            <w:gridSpan w:val="4"/>
          </w:tcPr>
          <w:p w14:paraId="4773A5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D7F1E" w14:textId="77777777" w:rsidR="001E41F3" w:rsidRDefault="00145D43">
            <w:pPr>
              <w:pStyle w:val="CRCoverPage"/>
              <w:spacing w:after="0"/>
              <w:ind w:left="99"/>
              <w:rPr>
                <w:noProof/>
              </w:rPr>
            </w:pPr>
            <w:r>
              <w:rPr>
                <w:noProof/>
              </w:rPr>
              <w:t xml:space="preserve">TS/TR ... CR ... </w:t>
            </w:r>
          </w:p>
        </w:tc>
      </w:tr>
      <w:tr w:rsidR="001E41F3" w14:paraId="56161727" w14:textId="77777777" w:rsidTr="00547111">
        <w:tc>
          <w:tcPr>
            <w:tcW w:w="2694" w:type="dxa"/>
            <w:gridSpan w:val="2"/>
            <w:tcBorders>
              <w:left w:val="single" w:sz="4" w:space="0" w:color="auto"/>
            </w:tcBorders>
          </w:tcPr>
          <w:p w14:paraId="0F4E26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1CD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690B1" w14:textId="77777777" w:rsidR="001E41F3" w:rsidRDefault="001E41F3">
            <w:pPr>
              <w:pStyle w:val="CRCoverPage"/>
              <w:spacing w:after="0"/>
              <w:jc w:val="center"/>
              <w:rPr>
                <w:b/>
                <w:caps/>
                <w:noProof/>
              </w:rPr>
            </w:pPr>
          </w:p>
        </w:tc>
        <w:tc>
          <w:tcPr>
            <w:tcW w:w="2977" w:type="dxa"/>
            <w:gridSpan w:val="4"/>
          </w:tcPr>
          <w:p w14:paraId="59A98B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B26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15A8E" w14:textId="77777777" w:rsidTr="008863B9">
        <w:tc>
          <w:tcPr>
            <w:tcW w:w="2694" w:type="dxa"/>
            <w:gridSpan w:val="2"/>
            <w:tcBorders>
              <w:left w:val="single" w:sz="4" w:space="0" w:color="auto"/>
            </w:tcBorders>
          </w:tcPr>
          <w:p w14:paraId="28830823" w14:textId="77777777" w:rsidR="001E41F3" w:rsidRDefault="001E41F3">
            <w:pPr>
              <w:pStyle w:val="CRCoverPage"/>
              <w:spacing w:after="0"/>
              <w:rPr>
                <w:b/>
                <w:i/>
                <w:noProof/>
              </w:rPr>
            </w:pPr>
          </w:p>
        </w:tc>
        <w:tc>
          <w:tcPr>
            <w:tcW w:w="6946" w:type="dxa"/>
            <w:gridSpan w:val="9"/>
            <w:tcBorders>
              <w:right w:val="single" w:sz="4" w:space="0" w:color="auto"/>
            </w:tcBorders>
          </w:tcPr>
          <w:p w14:paraId="45DBFFCE" w14:textId="77777777" w:rsidR="001E41F3" w:rsidRDefault="001E41F3">
            <w:pPr>
              <w:pStyle w:val="CRCoverPage"/>
              <w:spacing w:after="0"/>
              <w:rPr>
                <w:noProof/>
              </w:rPr>
            </w:pPr>
          </w:p>
        </w:tc>
      </w:tr>
      <w:tr w:rsidR="001E41F3" w14:paraId="13A17B17" w14:textId="77777777" w:rsidTr="008863B9">
        <w:tc>
          <w:tcPr>
            <w:tcW w:w="2694" w:type="dxa"/>
            <w:gridSpan w:val="2"/>
            <w:tcBorders>
              <w:left w:val="single" w:sz="4" w:space="0" w:color="auto"/>
              <w:bottom w:val="single" w:sz="4" w:space="0" w:color="auto"/>
            </w:tcBorders>
          </w:tcPr>
          <w:p w14:paraId="7D2BAF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70C59" w14:textId="77777777" w:rsidR="001E41F3" w:rsidRDefault="001E41F3">
            <w:pPr>
              <w:pStyle w:val="CRCoverPage"/>
              <w:spacing w:after="0"/>
              <w:ind w:left="100"/>
              <w:rPr>
                <w:noProof/>
              </w:rPr>
            </w:pPr>
          </w:p>
        </w:tc>
      </w:tr>
      <w:tr w:rsidR="008863B9" w:rsidRPr="008863B9" w14:paraId="1623EA3B" w14:textId="77777777" w:rsidTr="008863B9">
        <w:tc>
          <w:tcPr>
            <w:tcW w:w="2694" w:type="dxa"/>
            <w:gridSpan w:val="2"/>
            <w:tcBorders>
              <w:top w:val="single" w:sz="4" w:space="0" w:color="auto"/>
              <w:bottom w:val="single" w:sz="4" w:space="0" w:color="auto"/>
            </w:tcBorders>
          </w:tcPr>
          <w:p w14:paraId="34FBE3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5C85A" w14:textId="77777777" w:rsidR="008863B9" w:rsidRPr="008863B9" w:rsidRDefault="008863B9">
            <w:pPr>
              <w:pStyle w:val="CRCoverPage"/>
              <w:spacing w:after="0"/>
              <w:ind w:left="100"/>
              <w:rPr>
                <w:noProof/>
                <w:sz w:val="8"/>
                <w:szCs w:val="8"/>
              </w:rPr>
            </w:pPr>
          </w:p>
        </w:tc>
      </w:tr>
      <w:tr w:rsidR="008863B9" w14:paraId="1CDE557B" w14:textId="77777777" w:rsidTr="008863B9">
        <w:tc>
          <w:tcPr>
            <w:tcW w:w="2694" w:type="dxa"/>
            <w:gridSpan w:val="2"/>
            <w:tcBorders>
              <w:top w:val="single" w:sz="4" w:space="0" w:color="auto"/>
              <w:left w:val="single" w:sz="4" w:space="0" w:color="auto"/>
              <w:bottom w:val="single" w:sz="4" w:space="0" w:color="auto"/>
            </w:tcBorders>
          </w:tcPr>
          <w:p w14:paraId="7ADDA2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F7313" w14:textId="77777777" w:rsidR="008863B9" w:rsidRDefault="008863B9">
            <w:pPr>
              <w:pStyle w:val="CRCoverPage"/>
              <w:spacing w:after="0"/>
              <w:ind w:left="100"/>
              <w:rPr>
                <w:noProof/>
              </w:rPr>
            </w:pPr>
          </w:p>
        </w:tc>
      </w:tr>
    </w:tbl>
    <w:p w14:paraId="1881FE4B" w14:textId="77777777" w:rsidR="001E41F3" w:rsidRDefault="001E41F3">
      <w:pPr>
        <w:pStyle w:val="CRCoverPage"/>
        <w:spacing w:after="0"/>
        <w:rPr>
          <w:noProof/>
          <w:sz w:val="8"/>
          <w:szCs w:val="8"/>
        </w:rPr>
      </w:pPr>
    </w:p>
    <w:p w14:paraId="4E0535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6A2C" w14:textId="77777777" w:rsidR="00E97555" w:rsidRDefault="00E97555" w:rsidP="00E9755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6C38B97D" w14:textId="2775C43E" w:rsidR="006B5C8F" w:rsidRDefault="006B5C8F" w:rsidP="006B5C8F">
      <w:pPr>
        <w:pStyle w:val="Heading3"/>
      </w:pPr>
      <w:bookmarkStart w:id="3" w:name="_Toc20425929"/>
      <w:bookmarkStart w:id="4" w:name="_Toc29321325"/>
      <w:bookmarkStart w:id="5" w:name="_Toc29321225"/>
      <w:bookmarkStart w:id="6" w:name="_Toc20425829"/>
      <w:r w:rsidRPr="00325D1F">
        <w:t>6.3.2</w:t>
      </w:r>
      <w:r w:rsidRPr="00325D1F">
        <w:tab/>
        <w:t>Radio resource control information elements</w:t>
      </w:r>
      <w:bookmarkEnd w:id="3"/>
      <w:bookmarkEnd w:id="4"/>
    </w:p>
    <w:p w14:paraId="07BFF47F" w14:textId="77777777" w:rsidR="006B5C8F" w:rsidRPr="00325D1F" w:rsidRDefault="006B5C8F" w:rsidP="006B5C8F">
      <w:pPr>
        <w:pStyle w:val="Heading4"/>
        <w:rPr>
          <w:i/>
          <w:noProof/>
        </w:rPr>
      </w:pPr>
      <w:bookmarkStart w:id="7" w:name="_Toc20426066"/>
      <w:bookmarkStart w:id="8" w:name="_Toc29321462"/>
      <w:r w:rsidRPr="00325D1F">
        <w:t>–</w:t>
      </w:r>
      <w:r w:rsidRPr="00325D1F">
        <w:tab/>
      </w:r>
      <w:r w:rsidRPr="00325D1F">
        <w:rPr>
          <w:i/>
          <w:noProof/>
        </w:rPr>
        <w:t>RACH-ConfigDedicated</w:t>
      </w:r>
      <w:bookmarkEnd w:id="7"/>
      <w:bookmarkEnd w:id="8"/>
    </w:p>
    <w:p w14:paraId="6A1371F8" w14:textId="77777777" w:rsidR="006B5C8F" w:rsidRPr="00325D1F" w:rsidRDefault="006B5C8F" w:rsidP="006B5C8F">
      <w:r w:rsidRPr="00325D1F">
        <w:t xml:space="preserve">The IE </w:t>
      </w:r>
      <w:r w:rsidRPr="00325D1F">
        <w:rPr>
          <w:i/>
        </w:rPr>
        <w:t>RACH-ConfigDedicated</w:t>
      </w:r>
      <w:r w:rsidRPr="00325D1F">
        <w:t xml:space="preserve"> is used to specify the dedicated random access parameters.</w:t>
      </w:r>
    </w:p>
    <w:p w14:paraId="07081C07" w14:textId="77777777" w:rsidR="006B5C8F" w:rsidRPr="00325D1F" w:rsidRDefault="006B5C8F" w:rsidP="006B5C8F">
      <w:pPr>
        <w:pStyle w:val="TH"/>
      </w:pPr>
      <w:r w:rsidRPr="00325D1F">
        <w:rPr>
          <w:bCs/>
          <w:i/>
          <w:iCs/>
        </w:rPr>
        <w:t>RACH-ConfigDedicated</w:t>
      </w:r>
      <w:r w:rsidRPr="00325D1F">
        <w:t xml:space="preserve"> information element</w:t>
      </w:r>
    </w:p>
    <w:p w14:paraId="5D27DF5B" w14:textId="77777777" w:rsidR="006B5C8F" w:rsidRPr="005D6EB4" w:rsidRDefault="006B5C8F" w:rsidP="002F0D00">
      <w:pPr>
        <w:pStyle w:val="PL"/>
        <w:shd w:val="clear" w:color="auto" w:fill="E6E6E6"/>
        <w:overflowPunct w:val="0"/>
        <w:autoSpaceDE w:val="0"/>
        <w:autoSpaceDN w:val="0"/>
        <w:adjustRightInd w:val="0"/>
        <w:textAlignment w:val="baseline"/>
        <w:rPr>
          <w:color w:val="808080"/>
        </w:rPr>
      </w:pPr>
      <w:r w:rsidRPr="005D6EB4">
        <w:rPr>
          <w:color w:val="808080"/>
        </w:rPr>
        <w:t>-- ASN1START</w:t>
      </w:r>
    </w:p>
    <w:p w14:paraId="5DB08358" w14:textId="77777777" w:rsidR="006B5C8F" w:rsidRPr="005D6EB4" w:rsidRDefault="006B5C8F" w:rsidP="00A937DF">
      <w:pPr>
        <w:pStyle w:val="PL"/>
        <w:shd w:val="clear" w:color="auto" w:fill="E6E6E6"/>
        <w:overflowPunct w:val="0"/>
        <w:autoSpaceDE w:val="0"/>
        <w:autoSpaceDN w:val="0"/>
        <w:adjustRightInd w:val="0"/>
        <w:textAlignment w:val="baseline"/>
        <w:rPr>
          <w:color w:val="808080"/>
        </w:rPr>
      </w:pPr>
      <w:r w:rsidRPr="005D6EB4">
        <w:rPr>
          <w:color w:val="808080"/>
        </w:rPr>
        <w:t>-- TAG-RACH-CONFIGDEDICATED-START</w:t>
      </w:r>
    </w:p>
    <w:p w14:paraId="57ABA647" w14:textId="77777777" w:rsidR="006B5C8F" w:rsidRPr="00325D1F" w:rsidRDefault="006B5C8F" w:rsidP="002F0D00">
      <w:pPr>
        <w:pStyle w:val="PL"/>
        <w:shd w:val="clear" w:color="auto" w:fill="E6E6E6"/>
        <w:overflowPunct w:val="0"/>
        <w:autoSpaceDE w:val="0"/>
        <w:autoSpaceDN w:val="0"/>
        <w:adjustRightInd w:val="0"/>
        <w:textAlignment w:val="baseline"/>
      </w:pPr>
    </w:p>
    <w:p w14:paraId="6F16CD6D" w14:textId="77777777" w:rsidR="006B5C8F" w:rsidRPr="00325D1F" w:rsidRDefault="006B5C8F" w:rsidP="002F0D00">
      <w:pPr>
        <w:pStyle w:val="PL"/>
        <w:shd w:val="clear" w:color="auto" w:fill="E6E6E6"/>
        <w:overflowPunct w:val="0"/>
        <w:autoSpaceDE w:val="0"/>
        <w:autoSpaceDN w:val="0"/>
        <w:adjustRightInd w:val="0"/>
        <w:textAlignment w:val="baseline"/>
      </w:pPr>
    </w:p>
    <w:p w14:paraId="58D3D46B" w14:textId="77777777" w:rsidR="006B5C8F" w:rsidRPr="00325D1F" w:rsidRDefault="006B5C8F" w:rsidP="002F0D00">
      <w:pPr>
        <w:pStyle w:val="PL"/>
        <w:shd w:val="clear" w:color="auto" w:fill="E6E6E6"/>
        <w:overflowPunct w:val="0"/>
        <w:autoSpaceDE w:val="0"/>
        <w:autoSpaceDN w:val="0"/>
        <w:adjustRightInd w:val="0"/>
        <w:textAlignment w:val="baseline"/>
      </w:pPr>
      <w:bookmarkStart w:id="9" w:name="_Hlk515480822"/>
      <w:r w:rsidRPr="00325D1F">
        <w:t xml:space="preserve">RACH-ConfigDedicated ::=        </w:t>
      </w:r>
      <w:r w:rsidRPr="00777603">
        <w:rPr>
          <w:color w:val="993366"/>
        </w:rPr>
        <w:t>SEQUENCE</w:t>
      </w:r>
      <w:r w:rsidRPr="00325D1F">
        <w:t xml:space="preserve"> {</w:t>
      </w:r>
    </w:p>
    <w:p w14:paraId="5188F698" w14:textId="77777777" w:rsidR="006B5C8F" w:rsidRPr="005D6EB4" w:rsidRDefault="006B5C8F" w:rsidP="002F0D00">
      <w:pPr>
        <w:pStyle w:val="PL"/>
        <w:shd w:val="clear" w:color="auto" w:fill="E6E6E6"/>
        <w:overflowPunct w:val="0"/>
        <w:autoSpaceDE w:val="0"/>
        <w:autoSpaceDN w:val="0"/>
        <w:adjustRightInd w:val="0"/>
        <w:textAlignment w:val="baseline"/>
        <w:rPr>
          <w:color w:val="808080"/>
        </w:rPr>
      </w:pPr>
      <w:r w:rsidRPr="00325D1F">
        <w:t xml:space="preserve">    cfra                            CFRA                                                                    </w:t>
      </w:r>
      <w:r w:rsidRPr="00777603">
        <w:rPr>
          <w:color w:val="993366"/>
        </w:rPr>
        <w:t>OPTIONAL</w:t>
      </w:r>
      <w:r w:rsidRPr="00325D1F">
        <w:t xml:space="preserve">, </w:t>
      </w:r>
      <w:r w:rsidRPr="005D6EB4">
        <w:rPr>
          <w:color w:val="808080"/>
        </w:rPr>
        <w:t>-- Need S</w:t>
      </w:r>
    </w:p>
    <w:p w14:paraId="0E690A60" w14:textId="77777777" w:rsidR="006B5C8F" w:rsidRPr="005D6EB4" w:rsidRDefault="006B5C8F" w:rsidP="002F0D00">
      <w:pPr>
        <w:pStyle w:val="PL"/>
        <w:shd w:val="clear" w:color="auto" w:fill="E6E6E6"/>
        <w:overflowPunct w:val="0"/>
        <w:autoSpaceDE w:val="0"/>
        <w:autoSpaceDN w:val="0"/>
        <w:adjustRightInd w:val="0"/>
        <w:textAlignment w:val="baseline"/>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N</w:t>
      </w:r>
    </w:p>
    <w:p w14:paraId="6EBFC097"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 xml:space="preserve">    ...</w:t>
      </w:r>
    </w:p>
    <w:p w14:paraId="4D4C5824"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w:t>
      </w:r>
    </w:p>
    <w:p w14:paraId="04DE3D84" w14:textId="77777777" w:rsidR="006B5C8F" w:rsidRPr="00325D1F" w:rsidRDefault="006B5C8F" w:rsidP="002F0D00">
      <w:pPr>
        <w:pStyle w:val="PL"/>
        <w:shd w:val="clear" w:color="auto" w:fill="E6E6E6"/>
        <w:overflowPunct w:val="0"/>
        <w:autoSpaceDE w:val="0"/>
        <w:autoSpaceDN w:val="0"/>
        <w:adjustRightInd w:val="0"/>
        <w:textAlignment w:val="baseline"/>
      </w:pPr>
    </w:p>
    <w:p w14:paraId="5CEA9BA9"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 xml:space="preserve">CFRA ::=                    </w:t>
      </w:r>
      <w:r w:rsidRPr="00777603">
        <w:rPr>
          <w:color w:val="993366"/>
        </w:rPr>
        <w:t>SEQUENCE</w:t>
      </w:r>
      <w:r w:rsidRPr="00325D1F">
        <w:t xml:space="preserve"> {</w:t>
      </w:r>
    </w:p>
    <w:p w14:paraId="2F6290C4"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 xml:space="preserve">    occasions                       </w:t>
      </w:r>
      <w:r w:rsidRPr="00777603">
        <w:rPr>
          <w:color w:val="993366"/>
        </w:rPr>
        <w:t>SEQUENCE</w:t>
      </w:r>
      <w:r w:rsidRPr="00325D1F">
        <w:t xml:space="preserve"> {</w:t>
      </w:r>
    </w:p>
    <w:p w14:paraId="73587808"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 xml:space="preserve">        rach-ConfigGeneric              RACH-ConfigGeneric,</w:t>
      </w:r>
    </w:p>
    <w:p w14:paraId="2401BA07" w14:textId="77777777" w:rsidR="006B5C8F" w:rsidRPr="00325D1F" w:rsidRDefault="006B5C8F" w:rsidP="002F0D00">
      <w:pPr>
        <w:pStyle w:val="PL"/>
        <w:shd w:val="clear" w:color="auto" w:fill="E6E6E6"/>
        <w:overflowPunct w:val="0"/>
        <w:autoSpaceDE w:val="0"/>
        <w:autoSpaceDN w:val="0"/>
        <w:adjustRightInd w:val="0"/>
        <w:textAlignment w:val="baseline"/>
      </w:pPr>
      <w:r w:rsidRPr="00325D1F">
        <w:t xml:space="preserve">        ssb-perRACH-Occasion            </w:t>
      </w:r>
      <w:r w:rsidRPr="00777603">
        <w:rPr>
          <w:color w:val="993366"/>
        </w:rPr>
        <w:t>ENUMERATED</w:t>
      </w:r>
      <w:r w:rsidRPr="00325D1F">
        <w:t xml:space="preserve"> {oneEighth, oneFourth, oneHalf, one, two, four, eight, sixteen}</w:t>
      </w:r>
    </w:p>
    <w:p w14:paraId="714A6067" w14:textId="208282D4" w:rsidR="006B5C8F" w:rsidRPr="005D6EB4" w:rsidRDefault="006B5C8F" w:rsidP="002F0D00">
      <w:pPr>
        <w:pStyle w:val="PL"/>
        <w:shd w:val="clear" w:color="auto" w:fill="E6E6E6"/>
        <w:overflowPunct w:val="0"/>
        <w:autoSpaceDE w:val="0"/>
        <w:autoSpaceDN w:val="0"/>
        <w:adjustRightInd w:val="0"/>
        <w:textAlignment w:val="baseline"/>
        <w:rPr>
          <w:color w:val="808080"/>
        </w:rPr>
      </w:pPr>
      <w:r w:rsidRPr="00325D1F">
        <w:t xml:space="preserve">                                                                                                            </w:t>
      </w:r>
      <w:r w:rsidRPr="00777603">
        <w:rPr>
          <w:color w:val="993366"/>
        </w:rPr>
        <w:t>OPTIONAL</w:t>
      </w:r>
      <w:r w:rsidRPr="00325D1F">
        <w:t xml:space="preserve">  </w:t>
      </w:r>
      <w:r w:rsidRPr="005D6EB4">
        <w:rPr>
          <w:color w:val="808080"/>
        </w:rPr>
        <w:t xml:space="preserve">-- Cond </w:t>
      </w:r>
      <w:ins w:id="10" w:author="ZTE" w:date="2020-02-05T22:08:00Z">
        <w:r w:rsidR="00FE265D">
          <w:rPr>
            <w:color w:val="808080"/>
          </w:rPr>
          <w:t>Mandatory</w:t>
        </w:r>
      </w:ins>
      <w:del w:id="11" w:author="ZTE" w:date="2020-02-05T22:08:00Z">
        <w:r w:rsidRPr="005D6EB4" w:rsidDel="00FE265D">
          <w:rPr>
            <w:color w:val="808080"/>
          </w:rPr>
          <w:delText>SSB-CFRA</w:delText>
        </w:r>
      </w:del>
    </w:p>
    <w:p w14:paraId="4D6142A8" w14:textId="77777777" w:rsidR="006B5C8F" w:rsidRPr="005D6EB4" w:rsidRDefault="006B5C8F" w:rsidP="00BB52E8">
      <w:pPr>
        <w:pStyle w:val="PL"/>
        <w:shd w:val="clear" w:color="auto" w:fill="E6E6E6"/>
        <w:overflowPunct w:val="0"/>
        <w:autoSpaceDE w:val="0"/>
        <w:autoSpaceDN w:val="0"/>
        <w:adjustRightInd w:val="0"/>
        <w:textAlignment w:val="baseline"/>
        <w:rPr>
          <w:color w:val="808080"/>
        </w:rPr>
      </w:pPr>
      <w:r w:rsidRPr="00325D1F">
        <w:t xml:space="preserve">    }                                                                                                       </w:t>
      </w:r>
      <w:r w:rsidRPr="00777603">
        <w:rPr>
          <w:color w:val="993366"/>
        </w:rPr>
        <w:t>OPTIONAL</w:t>
      </w:r>
      <w:r w:rsidRPr="00325D1F">
        <w:t xml:space="preserve">, </w:t>
      </w:r>
      <w:r w:rsidRPr="005D6EB4">
        <w:rPr>
          <w:color w:val="808080"/>
        </w:rPr>
        <w:t>-- Need S</w:t>
      </w:r>
    </w:p>
    <w:p w14:paraId="27470EF5"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resources                       </w:t>
      </w:r>
      <w:r w:rsidRPr="00777603">
        <w:rPr>
          <w:color w:val="993366"/>
        </w:rPr>
        <w:t>CHOICE</w:t>
      </w:r>
      <w:r w:rsidRPr="00325D1F">
        <w:t xml:space="preserve"> {</w:t>
      </w:r>
    </w:p>
    <w:p w14:paraId="6C15A45E"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ssb                             </w:t>
      </w:r>
      <w:r w:rsidRPr="00777603">
        <w:rPr>
          <w:color w:val="993366"/>
        </w:rPr>
        <w:t>SEQUENCE</w:t>
      </w:r>
      <w:r w:rsidRPr="00325D1F">
        <w:t xml:space="preserve"> {</w:t>
      </w:r>
    </w:p>
    <w:p w14:paraId="154FA269"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ssb-ResourceList                </w:t>
      </w:r>
      <w:r w:rsidRPr="00777603">
        <w:rPr>
          <w:color w:val="993366"/>
        </w:rPr>
        <w:t>SEQUENCE</w:t>
      </w:r>
      <w:r w:rsidRPr="00325D1F">
        <w:t xml:space="preserve"> (</w:t>
      </w:r>
      <w:r w:rsidRPr="00777603">
        <w:rPr>
          <w:color w:val="993366"/>
        </w:rPr>
        <w:t>SIZE</w:t>
      </w:r>
      <w:r w:rsidRPr="00325D1F">
        <w:t>(1..maxRA-SSB-Resources))</w:t>
      </w:r>
      <w:r w:rsidRPr="00777603">
        <w:rPr>
          <w:color w:val="993366"/>
        </w:rPr>
        <w:t xml:space="preserve"> OF</w:t>
      </w:r>
      <w:r w:rsidRPr="00325D1F">
        <w:t xml:space="preserve"> CFRA-SSB-Resource,</w:t>
      </w:r>
    </w:p>
    <w:p w14:paraId="2B165E27"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ra-ssb-OccasionMaskIndex        </w:t>
      </w:r>
      <w:r w:rsidRPr="00777603">
        <w:rPr>
          <w:color w:val="993366"/>
        </w:rPr>
        <w:t>INTEGER</w:t>
      </w:r>
      <w:r w:rsidRPr="00325D1F">
        <w:t xml:space="preserve"> (0..15)</w:t>
      </w:r>
    </w:p>
    <w:p w14:paraId="1426C700"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2EAD13C2"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csirs                           </w:t>
      </w:r>
      <w:r w:rsidRPr="00777603">
        <w:rPr>
          <w:color w:val="993366"/>
        </w:rPr>
        <w:t>SEQUENCE</w:t>
      </w:r>
      <w:r w:rsidRPr="00325D1F">
        <w:t xml:space="preserve"> {</w:t>
      </w:r>
    </w:p>
    <w:bookmarkEnd w:id="9"/>
    <w:p w14:paraId="40DBBB44"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csirs-ResourceList              </w:t>
      </w:r>
      <w:r w:rsidRPr="00777603">
        <w:rPr>
          <w:color w:val="993366"/>
        </w:rPr>
        <w:t>SEQUENCE</w:t>
      </w:r>
      <w:r w:rsidRPr="00325D1F">
        <w:t xml:space="preserve"> (</w:t>
      </w:r>
      <w:r w:rsidRPr="00777603">
        <w:rPr>
          <w:color w:val="993366"/>
        </w:rPr>
        <w:t>SIZE</w:t>
      </w:r>
      <w:r w:rsidRPr="00325D1F">
        <w:t>(1..maxRA-CSIRS-Resources))</w:t>
      </w:r>
      <w:r w:rsidRPr="00777603">
        <w:rPr>
          <w:color w:val="993366"/>
        </w:rPr>
        <w:t xml:space="preserve"> OF</w:t>
      </w:r>
      <w:r w:rsidRPr="00325D1F">
        <w:t xml:space="preserve"> CFRA-CSIRS-Resource,</w:t>
      </w:r>
    </w:p>
    <w:p w14:paraId="48ABE59C"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rsrp-ThresholdCSI-RS            RSRP-Range</w:t>
      </w:r>
    </w:p>
    <w:p w14:paraId="05947D93"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2CA21318"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60C35D61"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41E22E07"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1D0C8994" w14:textId="77777777" w:rsidR="006B5C8F" w:rsidRPr="005D6EB4" w:rsidRDefault="006B5C8F" w:rsidP="00BB52E8">
      <w:pPr>
        <w:pStyle w:val="PL"/>
        <w:shd w:val="clear" w:color="auto" w:fill="E6E6E6"/>
        <w:overflowPunct w:val="0"/>
        <w:autoSpaceDE w:val="0"/>
        <w:autoSpaceDN w:val="0"/>
        <w:adjustRightInd w:val="0"/>
        <w:textAlignment w:val="baseline"/>
        <w:rPr>
          <w:color w:val="808080"/>
        </w:rPr>
      </w:pPr>
      <w:r w:rsidRPr="00325D1F">
        <w:t xml:space="preserve">    totalNumberOfRA-Preambles </w:t>
      </w:r>
      <w:r w:rsidRPr="00777603">
        <w:rPr>
          <w:color w:val="993366"/>
        </w:rPr>
        <w:t>INTEGER</w:t>
      </w:r>
      <w:r w:rsidRPr="00325D1F">
        <w:t xml:space="preserve"> (1..63)                                                         </w:t>
      </w:r>
      <w:r w:rsidRPr="00777603">
        <w:rPr>
          <w:color w:val="993366"/>
        </w:rPr>
        <w:t>OPTIONAL</w:t>
      </w:r>
      <w:r w:rsidRPr="00325D1F">
        <w:t xml:space="preserve"> </w:t>
      </w:r>
      <w:r w:rsidRPr="005D6EB4">
        <w:rPr>
          <w:color w:val="808080"/>
        </w:rPr>
        <w:t>-- Cond Occasions</w:t>
      </w:r>
    </w:p>
    <w:p w14:paraId="0506ADBD"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6C43DD43"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w:t>
      </w:r>
    </w:p>
    <w:p w14:paraId="028C36A0" w14:textId="77777777" w:rsidR="006B5C8F" w:rsidRPr="00325D1F" w:rsidRDefault="006B5C8F" w:rsidP="00BB52E8">
      <w:pPr>
        <w:pStyle w:val="PL"/>
        <w:shd w:val="clear" w:color="auto" w:fill="E6E6E6"/>
        <w:overflowPunct w:val="0"/>
        <w:autoSpaceDE w:val="0"/>
        <w:autoSpaceDN w:val="0"/>
        <w:adjustRightInd w:val="0"/>
        <w:textAlignment w:val="baseline"/>
      </w:pPr>
    </w:p>
    <w:p w14:paraId="58183F29"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CFRA-SSB-Resource ::=           </w:t>
      </w:r>
      <w:r w:rsidRPr="00777603">
        <w:rPr>
          <w:color w:val="993366"/>
        </w:rPr>
        <w:t>SEQUENCE</w:t>
      </w:r>
      <w:r w:rsidRPr="00325D1F">
        <w:t xml:space="preserve"> {</w:t>
      </w:r>
    </w:p>
    <w:p w14:paraId="353BFA17"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ssb                             SSB-Index,</w:t>
      </w:r>
    </w:p>
    <w:p w14:paraId="58F607F1"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ra-PreambleIndex                </w:t>
      </w:r>
      <w:r w:rsidRPr="00777603">
        <w:rPr>
          <w:color w:val="993366"/>
        </w:rPr>
        <w:t>INTEGER</w:t>
      </w:r>
      <w:r w:rsidRPr="00325D1F">
        <w:t xml:space="preserve"> (0..63),</w:t>
      </w:r>
    </w:p>
    <w:p w14:paraId="719B7C3E"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74FA529A"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w:t>
      </w:r>
    </w:p>
    <w:p w14:paraId="423FD65B" w14:textId="77777777" w:rsidR="006B5C8F" w:rsidRPr="00325D1F" w:rsidRDefault="006B5C8F" w:rsidP="00BB52E8">
      <w:pPr>
        <w:pStyle w:val="PL"/>
        <w:shd w:val="clear" w:color="auto" w:fill="E6E6E6"/>
        <w:overflowPunct w:val="0"/>
        <w:autoSpaceDE w:val="0"/>
        <w:autoSpaceDN w:val="0"/>
        <w:adjustRightInd w:val="0"/>
        <w:textAlignment w:val="baseline"/>
      </w:pPr>
    </w:p>
    <w:p w14:paraId="260F3701"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CFRA-CSIRS-Resource ::=         </w:t>
      </w:r>
      <w:r w:rsidRPr="00777603">
        <w:rPr>
          <w:color w:val="993366"/>
        </w:rPr>
        <w:t>SEQUENCE</w:t>
      </w:r>
      <w:r w:rsidRPr="00325D1F">
        <w:t xml:space="preserve"> {</w:t>
      </w:r>
    </w:p>
    <w:p w14:paraId="30BDE1F4"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csi-RS                          CSI-RS-Index,</w:t>
      </w:r>
    </w:p>
    <w:p w14:paraId="7F921724"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lastRenderedPageBreak/>
        <w:t xml:space="preserve">    ra-OccasionList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w:t>
      </w:r>
    </w:p>
    <w:p w14:paraId="228EC78D"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ra-PreambleIndex                </w:t>
      </w:r>
      <w:r w:rsidRPr="00777603">
        <w:rPr>
          <w:color w:val="993366"/>
        </w:rPr>
        <w:t>INTEGER</w:t>
      </w:r>
      <w:r w:rsidRPr="00325D1F">
        <w:t xml:space="preserve"> (0..63),</w:t>
      </w:r>
    </w:p>
    <w:p w14:paraId="5A8A2F48"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 xml:space="preserve">    ...</w:t>
      </w:r>
    </w:p>
    <w:p w14:paraId="0244CCCE" w14:textId="77777777" w:rsidR="006B5C8F" w:rsidRPr="00325D1F" w:rsidRDefault="006B5C8F" w:rsidP="00BB52E8">
      <w:pPr>
        <w:pStyle w:val="PL"/>
        <w:shd w:val="clear" w:color="auto" w:fill="E6E6E6"/>
        <w:overflowPunct w:val="0"/>
        <w:autoSpaceDE w:val="0"/>
        <w:autoSpaceDN w:val="0"/>
        <w:adjustRightInd w:val="0"/>
        <w:textAlignment w:val="baseline"/>
      </w:pPr>
      <w:r w:rsidRPr="00325D1F">
        <w:t>}</w:t>
      </w:r>
    </w:p>
    <w:p w14:paraId="2471A0AD" w14:textId="77777777" w:rsidR="006B5C8F" w:rsidRPr="00325D1F" w:rsidRDefault="006B5C8F" w:rsidP="00BB52E8">
      <w:pPr>
        <w:pStyle w:val="PL"/>
        <w:shd w:val="clear" w:color="auto" w:fill="E6E6E6"/>
        <w:overflowPunct w:val="0"/>
        <w:autoSpaceDE w:val="0"/>
        <w:autoSpaceDN w:val="0"/>
        <w:adjustRightInd w:val="0"/>
        <w:textAlignment w:val="baseline"/>
      </w:pPr>
    </w:p>
    <w:p w14:paraId="362DDC46" w14:textId="77777777" w:rsidR="006B5C8F" w:rsidRPr="005D6EB4" w:rsidRDefault="006B5C8F" w:rsidP="00BB52E8">
      <w:pPr>
        <w:pStyle w:val="PL"/>
        <w:shd w:val="clear" w:color="auto" w:fill="E6E6E6"/>
        <w:overflowPunct w:val="0"/>
        <w:autoSpaceDE w:val="0"/>
        <w:autoSpaceDN w:val="0"/>
        <w:adjustRightInd w:val="0"/>
        <w:textAlignment w:val="baseline"/>
        <w:rPr>
          <w:color w:val="808080"/>
        </w:rPr>
      </w:pPr>
      <w:r w:rsidRPr="005D6EB4">
        <w:rPr>
          <w:color w:val="808080"/>
        </w:rPr>
        <w:t>-- TAG-RACH-CONFIGDEDICATED-STOP</w:t>
      </w:r>
    </w:p>
    <w:p w14:paraId="18684897" w14:textId="77777777" w:rsidR="006B5C8F" w:rsidRPr="005D6EB4" w:rsidRDefault="006B5C8F" w:rsidP="00BB52E8">
      <w:pPr>
        <w:pStyle w:val="PL"/>
        <w:shd w:val="clear" w:color="auto" w:fill="E6E6E6"/>
        <w:overflowPunct w:val="0"/>
        <w:autoSpaceDE w:val="0"/>
        <w:autoSpaceDN w:val="0"/>
        <w:adjustRightInd w:val="0"/>
        <w:textAlignment w:val="baseline"/>
        <w:rPr>
          <w:color w:val="808080"/>
        </w:rPr>
      </w:pPr>
      <w:r w:rsidRPr="005D6EB4">
        <w:rPr>
          <w:color w:val="808080"/>
        </w:rPr>
        <w:t>-- ASN1STOP</w:t>
      </w:r>
    </w:p>
    <w:p w14:paraId="73B5968E" w14:textId="77777777" w:rsidR="006B5C8F" w:rsidRPr="00325D1F" w:rsidRDefault="006B5C8F" w:rsidP="006B5C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C8F" w:rsidRPr="00325D1F" w14:paraId="5CCDB258"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185DAD4A" w14:textId="77777777" w:rsidR="006B5C8F" w:rsidRPr="00325D1F" w:rsidRDefault="006B5C8F" w:rsidP="00EB7E4A">
            <w:pPr>
              <w:pStyle w:val="TAH"/>
              <w:rPr>
                <w:szCs w:val="22"/>
                <w:lang w:eastAsia="ja-JP"/>
              </w:rPr>
            </w:pPr>
            <w:r w:rsidRPr="00325D1F">
              <w:rPr>
                <w:i/>
                <w:szCs w:val="22"/>
                <w:lang w:eastAsia="ja-JP"/>
              </w:rPr>
              <w:t xml:space="preserve">CFRA-CSIRS-Resource </w:t>
            </w:r>
            <w:r w:rsidRPr="00325D1F">
              <w:rPr>
                <w:szCs w:val="22"/>
                <w:lang w:eastAsia="ja-JP"/>
              </w:rPr>
              <w:t>field descriptions</w:t>
            </w:r>
          </w:p>
        </w:tc>
      </w:tr>
      <w:tr w:rsidR="006B5C8F" w:rsidRPr="00325D1F" w14:paraId="5643F4F3"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5A3FB83A" w14:textId="77777777" w:rsidR="006B5C8F" w:rsidRPr="00325D1F" w:rsidRDefault="006B5C8F" w:rsidP="00EB7E4A">
            <w:pPr>
              <w:pStyle w:val="TAL"/>
              <w:rPr>
                <w:szCs w:val="22"/>
                <w:lang w:eastAsia="ja-JP"/>
              </w:rPr>
            </w:pPr>
            <w:r w:rsidRPr="00325D1F">
              <w:rPr>
                <w:b/>
                <w:i/>
                <w:szCs w:val="22"/>
                <w:lang w:eastAsia="ja-JP"/>
              </w:rPr>
              <w:t>csi-RS</w:t>
            </w:r>
          </w:p>
          <w:p w14:paraId="598B763D" w14:textId="77777777" w:rsidR="006B5C8F" w:rsidRPr="00325D1F" w:rsidRDefault="006B5C8F" w:rsidP="00EB7E4A">
            <w:pPr>
              <w:pStyle w:val="TAL"/>
              <w:rPr>
                <w:szCs w:val="22"/>
                <w:lang w:eastAsia="ja-JP"/>
              </w:rPr>
            </w:pPr>
            <w:r w:rsidRPr="00325D1F">
              <w:rPr>
                <w:szCs w:val="22"/>
                <w:lang w:eastAsia="ja-JP"/>
              </w:rPr>
              <w:t>The ID of a CSI-RS resource defined in the measurement object associated with this serving cell.</w:t>
            </w:r>
          </w:p>
        </w:tc>
      </w:tr>
      <w:tr w:rsidR="006B5C8F" w:rsidRPr="00325D1F" w14:paraId="27A4DB20"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0818F29C" w14:textId="77777777" w:rsidR="006B5C8F" w:rsidRPr="00325D1F" w:rsidRDefault="006B5C8F" w:rsidP="00EB7E4A">
            <w:pPr>
              <w:pStyle w:val="TAL"/>
              <w:rPr>
                <w:szCs w:val="22"/>
                <w:lang w:eastAsia="ja-JP"/>
              </w:rPr>
            </w:pPr>
            <w:r w:rsidRPr="00325D1F">
              <w:rPr>
                <w:b/>
                <w:i/>
                <w:szCs w:val="22"/>
                <w:lang w:eastAsia="ja-JP"/>
              </w:rPr>
              <w:t>ra-OccasionList</w:t>
            </w:r>
          </w:p>
          <w:p w14:paraId="40200677" w14:textId="77777777" w:rsidR="006B5C8F" w:rsidRPr="00325D1F" w:rsidRDefault="006B5C8F" w:rsidP="00EB7E4A">
            <w:pPr>
              <w:pStyle w:val="TAL"/>
              <w:rPr>
                <w:szCs w:val="22"/>
                <w:lang w:eastAsia="ja-JP"/>
              </w:rPr>
            </w:pPr>
            <w:r w:rsidRPr="00325D1F">
              <w:rPr>
                <w:szCs w:val="22"/>
                <w:lang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B5C8F" w:rsidRPr="00325D1F" w14:paraId="213177C2"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7A771092" w14:textId="77777777" w:rsidR="006B5C8F" w:rsidRPr="00325D1F" w:rsidRDefault="006B5C8F" w:rsidP="00EB7E4A">
            <w:pPr>
              <w:pStyle w:val="TAL"/>
              <w:rPr>
                <w:szCs w:val="22"/>
                <w:lang w:eastAsia="ja-JP"/>
              </w:rPr>
            </w:pPr>
            <w:r w:rsidRPr="00325D1F">
              <w:rPr>
                <w:b/>
                <w:i/>
                <w:szCs w:val="22"/>
                <w:lang w:eastAsia="ja-JP"/>
              </w:rPr>
              <w:t>ra-PreambleIndex</w:t>
            </w:r>
          </w:p>
          <w:p w14:paraId="44C3A8D9" w14:textId="77777777" w:rsidR="006B5C8F" w:rsidRPr="00325D1F" w:rsidRDefault="006B5C8F" w:rsidP="00EB7E4A">
            <w:pPr>
              <w:pStyle w:val="TAL"/>
              <w:rPr>
                <w:szCs w:val="22"/>
                <w:lang w:eastAsia="ja-JP"/>
              </w:rPr>
            </w:pPr>
            <w:r w:rsidRPr="00325D1F">
              <w:rPr>
                <w:szCs w:val="22"/>
                <w:lang w:eastAsia="ja-JP"/>
              </w:rPr>
              <w:t>The RA preamble index to use in the RA occasions associated with this CSI-RS.</w:t>
            </w:r>
          </w:p>
        </w:tc>
      </w:tr>
    </w:tbl>
    <w:p w14:paraId="01CC08AD" w14:textId="77777777" w:rsidR="006B5C8F" w:rsidRPr="00325D1F" w:rsidRDefault="006B5C8F" w:rsidP="006B5C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C8F" w:rsidRPr="00325D1F" w14:paraId="34160B32" w14:textId="77777777" w:rsidTr="00EB7E4A">
        <w:tc>
          <w:tcPr>
            <w:tcW w:w="14173" w:type="dxa"/>
            <w:tcBorders>
              <w:top w:val="single" w:sz="4" w:space="0" w:color="auto"/>
              <w:left w:val="single" w:sz="4" w:space="0" w:color="auto"/>
              <w:bottom w:val="single" w:sz="4" w:space="0" w:color="auto"/>
              <w:right w:val="single" w:sz="4" w:space="0" w:color="auto"/>
            </w:tcBorders>
            <w:hideMark/>
          </w:tcPr>
          <w:p w14:paraId="0B7574FF" w14:textId="77777777" w:rsidR="006B5C8F" w:rsidRPr="00325D1F" w:rsidRDefault="006B5C8F" w:rsidP="00EB7E4A">
            <w:pPr>
              <w:pStyle w:val="TAH"/>
              <w:rPr>
                <w:szCs w:val="22"/>
                <w:lang w:eastAsia="ja-JP"/>
              </w:rPr>
            </w:pPr>
            <w:r w:rsidRPr="00325D1F">
              <w:rPr>
                <w:i/>
                <w:szCs w:val="22"/>
                <w:lang w:eastAsia="ja-JP"/>
              </w:rPr>
              <w:t xml:space="preserve">CFRA </w:t>
            </w:r>
            <w:r w:rsidRPr="00325D1F">
              <w:rPr>
                <w:szCs w:val="22"/>
                <w:lang w:eastAsia="ja-JP"/>
              </w:rPr>
              <w:t>field descriptions</w:t>
            </w:r>
          </w:p>
        </w:tc>
      </w:tr>
      <w:tr w:rsidR="006B5C8F" w:rsidRPr="00325D1F" w14:paraId="43917D67" w14:textId="77777777" w:rsidTr="00EB7E4A">
        <w:tc>
          <w:tcPr>
            <w:tcW w:w="14173" w:type="dxa"/>
            <w:tcBorders>
              <w:top w:val="single" w:sz="4" w:space="0" w:color="auto"/>
              <w:left w:val="single" w:sz="4" w:space="0" w:color="auto"/>
              <w:bottom w:val="single" w:sz="4" w:space="0" w:color="auto"/>
              <w:right w:val="single" w:sz="4" w:space="0" w:color="auto"/>
            </w:tcBorders>
          </w:tcPr>
          <w:p w14:paraId="4CB83C3E" w14:textId="77777777" w:rsidR="006B5C8F" w:rsidRPr="00325D1F" w:rsidRDefault="006B5C8F" w:rsidP="00EB7E4A">
            <w:pPr>
              <w:pStyle w:val="TAL"/>
              <w:rPr>
                <w:szCs w:val="22"/>
                <w:lang w:eastAsia="ja-JP"/>
              </w:rPr>
            </w:pPr>
            <w:r w:rsidRPr="00325D1F">
              <w:rPr>
                <w:b/>
                <w:i/>
                <w:szCs w:val="22"/>
                <w:lang w:eastAsia="ja-JP"/>
              </w:rPr>
              <w:t>occasions</w:t>
            </w:r>
          </w:p>
          <w:p w14:paraId="52EC053B" w14:textId="77777777" w:rsidR="006B5C8F" w:rsidRPr="00325D1F" w:rsidRDefault="006B5C8F" w:rsidP="00EB7E4A">
            <w:pPr>
              <w:pStyle w:val="TAL"/>
              <w:rPr>
                <w:szCs w:val="22"/>
                <w:lang w:eastAsia="ja-JP"/>
              </w:rPr>
            </w:pPr>
            <w:r w:rsidRPr="00325D1F">
              <w:rPr>
                <w:szCs w:val="22"/>
                <w:lang w:eastAsia="ja-JP"/>
              </w:rPr>
              <w:t xml:space="preserve">RA occasions for contention free random access. If the field is absent, the UE uses the RA occasions configured in </w:t>
            </w:r>
            <w:r w:rsidRPr="00325D1F">
              <w:rPr>
                <w:i/>
                <w:szCs w:val="22"/>
                <w:lang w:eastAsia="ja-JP"/>
              </w:rPr>
              <w:t>RACH-ConfigCommon</w:t>
            </w:r>
            <w:r w:rsidRPr="00325D1F">
              <w:rPr>
                <w:szCs w:val="22"/>
                <w:lang w:eastAsia="ja-JP"/>
              </w:rPr>
              <w:t xml:space="preserve"> in the first active UL BWP.</w:t>
            </w:r>
          </w:p>
        </w:tc>
      </w:tr>
      <w:tr w:rsidR="006B5C8F" w:rsidRPr="00325D1F" w14:paraId="271D19CA" w14:textId="77777777" w:rsidTr="00EB7E4A">
        <w:tc>
          <w:tcPr>
            <w:tcW w:w="14173" w:type="dxa"/>
            <w:tcBorders>
              <w:top w:val="single" w:sz="4" w:space="0" w:color="auto"/>
              <w:left w:val="single" w:sz="4" w:space="0" w:color="auto"/>
              <w:bottom w:val="single" w:sz="4" w:space="0" w:color="auto"/>
              <w:right w:val="single" w:sz="4" w:space="0" w:color="auto"/>
            </w:tcBorders>
            <w:hideMark/>
          </w:tcPr>
          <w:p w14:paraId="3F84B182" w14:textId="77777777" w:rsidR="006B5C8F" w:rsidRPr="00325D1F" w:rsidRDefault="006B5C8F" w:rsidP="00EB7E4A">
            <w:pPr>
              <w:pStyle w:val="TAL"/>
              <w:rPr>
                <w:szCs w:val="22"/>
                <w:lang w:eastAsia="ja-JP"/>
              </w:rPr>
            </w:pPr>
            <w:r w:rsidRPr="00325D1F">
              <w:rPr>
                <w:b/>
                <w:i/>
                <w:szCs w:val="22"/>
                <w:lang w:eastAsia="ja-JP"/>
              </w:rPr>
              <w:t>ra-ssb-OccasionMaskIndex</w:t>
            </w:r>
          </w:p>
          <w:p w14:paraId="609AA0F1" w14:textId="77777777" w:rsidR="006B5C8F" w:rsidRPr="00325D1F" w:rsidRDefault="006B5C8F" w:rsidP="00EB7E4A">
            <w:pPr>
              <w:pStyle w:val="TAL"/>
              <w:rPr>
                <w:szCs w:val="22"/>
                <w:lang w:eastAsia="ja-JP"/>
              </w:rPr>
            </w:pPr>
            <w:r w:rsidRPr="00325D1F">
              <w:rPr>
                <w:szCs w:val="22"/>
                <w:lang w:eastAsia="ja-JP"/>
              </w:rPr>
              <w:t xml:space="preserve">Explicitly signalled PRACH Mask Index for RA Resource selection in TS 38.321 [3]. The mask is valid for all SSB resources signalled in </w:t>
            </w:r>
            <w:r w:rsidRPr="00325D1F">
              <w:rPr>
                <w:i/>
                <w:szCs w:val="22"/>
                <w:lang w:eastAsia="ja-JP"/>
              </w:rPr>
              <w:t>ssb-ResourceList</w:t>
            </w:r>
            <w:r w:rsidRPr="00325D1F">
              <w:rPr>
                <w:szCs w:val="22"/>
                <w:lang w:eastAsia="ja-JP"/>
              </w:rPr>
              <w:t>.</w:t>
            </w:r>
          </w:p>
        </w:tc>
      </w:tr>
      <w:tr w:rsidR="006B5C8F" w:rsidRPr="00325D1F" w14:paraId="34FAD70B" w14:textId="77777777" w:rsidTr="00EB7E4A">
        <w:tc>
          <w:tcPr>
            <w:tcW w:w="14173" w:type="dxa"/>
            <w:tcBorders>
              <w:top w:val="single" w:sz="4" w:space="0" w:color="auto"/>
              <w:left w:val="single" w:sz="4" w:space="0" w:color="auto"/>
              <w:bottom w:val="single" w:sz="4" w:space="0" w:color="auto"/>
              <w:right w:val="single" w:sz="4" w:space="0" w:color="auto"/>
            </w:tcBorders>
            <w:hideMark/>
          </w:tcPr>
          <w:p w14:paraId="227324DD" w14:textId="77777777" w:rsidR="006B5C8F" w:rsidRPr="00325D1F" w:rsidRDefault="006B5C8F" w:rsidP="00EB7E4A">
            <w:pPr>
              <w:pStyle w:val="TAL"/>
              <w:rPr>
                <w:b/>
                <w:i/>
                <w:szCs w:val="22"/>
                <w:lang w:eastAsia="ja-JP"/>
              </w:rPr>
            </w:pPr>
            <w:r w:rsidRPr="00325D1F">
              <w:rPr>
                <w:b/>
                <w:i/>
                <w:szCs w:val="22"/>
                <w:lang w:eastAsia="ja-JP"/>
              </w:rPr>
              <w:t>rach-ConfigGeneric</w:t>
            </w:r>
          </w:p>
          <w:p w14:paraId="3659FAE4" w14:textId="77777777" w:rsidR="006B5C8F" w:rsidRPr="00325D1F" w:rsidRDefault="006B5C8F" w:rsidP="00EB7E4A">
            <w:pPr>
              <w:pStyle w:val="TAL"/>
              <w:rPr>
                <w:szCs w:val="22"/>
                <w:lang w:eastAsia="ja-JP"/>
              </w:rPr>
            </w:pPr>
            <w:r w:rsidRPr="00325D1F">
              <w:rPr>
                <w:szCs w:val="22"/>
                <w:lang w:eastAsia="ja-JP"/>
              </w:rPr>
              <w:t xml:space="preserve">Configuration of contention free random access occasions for CFRA. The UE shall ignore </w:t>
            </w:r>
            <w:r w:rsidRPr="00325D1F">
              <w:rPr>
                <w:i/>
                <w:szCs w:val="22"/>
                <w:lang w:eastAsia="ja-JP"/>
              </w:rPr>
              <w:t>preambleReceivedTargetPower</w:t>
            </w:r>
            <w:r w:rsidRPr="00325D1F">
              <w:rPr>
                <w:szCs w:val="22"/>
                <w:lang w:eastAsia="ja-JP"/>
              </w:rPr>
              <w:t xml:space="preserve">, </w:t>
            </w:r>
            <w:r w:rsidRPr="00325D1F">
              <w:rPr>
                <w:i/>
                <w:szCs w:val="22"/>
                <w:lang w:eastAsia="ja-JP"/>
              </w:rPr>
              <w:t>preambleTransMax</w:t>
            </w:r>
            <w:r w:rsidRPr="00325D1F">
              <w:rPr>
                <w:szCs w:val="22"/>
                <w:lang w:eastAsia="ja-JP"/>
              </w:rPr>
              <w:t xml:space="preserve">, </w:t>
            </w:r>
            <w:r w:rsidRPr="00325D1F">
              <w:rPr>
                <w:i/>
                <w:szCs w:val="22"/>
                <w:lang w:eastAsia="ja-JP"/>
              </w:rPr>
              <w:t>powerRampingStep</w:t>
            </w:r>
            <w:r w:rsidRPr="00325D1F">
              <w:rPr>
                <w:szCs w:val="22"/>
                <w:lang w:eastAsia="ja-JP"/>
              </w:rPr>
              <w:t xml:space="preserve">, </w:t>
            </w:r>
            <w:r w:rsidRPr="00325D1F">
              <w:rPr>
                <w:i/>
                <w:szCs w:val="22"/>
                <w:lang w:eastAsia="ja-JP"/>
              </w:rPr>
              <w:t>ra-ResponseWindow</w:t>
            </w:r>
            <w:r w:rsidRPr="00325D1F">
              <w:rPr>
                <w:szCs w:val="22"/>
                <w:lang w:eastAsia="ja-JP"/>
              </w:rPr>
              <w:t xml:space="preserve"> signaled within this field and use the corresponding values provided in </w:t>
            </w:r>
            <w:r w:rsidRPr="00325D1F">
              <w:rPr>
                <w:i/>
                <w:szCs w:val="22"/>
                <w:lang w:eastAsia="ja-JP"/>
              </w:rPr>
              <w:t>RACH-ConfigCommon</w:t>
            </w:r>
            <w:r w:rsidRPr="00325D1F">
              <w:rPr>
                <w:szCs w:val="22"/>
                <w:lang w:eastAsia="ja-JP"/>
              </w:rPr>
              <w:t>.</w:t>
            </w:r>
          </w:p>
        </w:tc>
      </w:tr>
      <w:tr w:rsidR="006B5C8F" w:rsidRPr="00325D1F" w14:paraId="5A3795F4" w14:textId="77777777" w:rsidTr="00EB7E4A">
        <w:tc>
          <w:tcPr>
            <w:tcW w:w="14173" w:type="dxa"/>
            <w:tcBorders>
              <w:top w:val="single" w:sz="4" w:space="0" w:color="auto"/>
              <w:left w:val="single" w:sz="4" w:space="0" w:color="auto"/>
              <w:bottom w:val="single" w:sz="4" w:space="0" w:color="auto"/>
              <w:right w:val="single" w:sz="4" w:space="0" w:color="auto"/>
            </w:tcBorders>
            <w:hideMark/>
          </w:tcPr>
          <w:p w14:paraId="16188F26" w14:textId="77777777" w:rsidR="006B5C8F" w:rsidRPr="00325D1F" w:rsidRDefault="006B5C8F" w:rsidP="00EB7E4A">
            <w:pPr>
              <w:pStyle w:val="TAL"/>
              <w:rPr>
                <w:b/>
                <w:i/>
                <w:szCs w:val="22"/>
                <w:lang w:eastAsia="ja-JP"/>
              </w:rPr>
            </w:pPr>
            <w:r w:rsidRPr="00325D1F">
              <w:rPr>
                <w:b/>
                <w:i/>
                <w:szCs w:val="22"/>
                <w:lang w:eastAsia="ja-JP"/>
              </w:rPr>
              <w:t>ssb-perRACH-Occasion</w:t>
            </w:r>
          </w:p>
          <w:p w14:paraId="47386997" w14:textId="77777777" w:rsidR="006B5C8F" w:rsidRPr="00325D1F" w:rsidRDefault="006B5C8F" w:rsidP="00EB7E4A">
            <w:pPr>
              <w:pStyle w:val="TAL"/>
              <w:rPr>
                <w:szCs w:val="22"/>
                <w:lang w:eastAsia="ja-JP"/>
              </w:rPr>
            </w:pPr>
            <w:r w:rsidRPr="00325D1F">
              <w:rPr>
                <w:szCs w:val="22"/>
                <w:lang w:eastAsia="ja-JP"/>
              </w:rPr>
              <w:t>Number of SSBs per RACH occasion.</w:t>
            </w:r>
          </w:p>
        </w:tc>
      </w:tr>
      <w:tr w:rsidR="006B5C8F" w:rsidRPr="00325D1F" w14:paraId="58FBAFB7" w14:textId="77777777" w:rsidTr="00EB7E4A">
        <w:tc>
          <w:tcPr>
            <w:tcW w:w="14173" w:type="dxa"/>
            <w:tcBorders>
              <w:top w:val="single" w:sz="4" w:space="0" w:color="auto"/>
              <w:left w:val="single" w:sz="4" w:space="0" w:color="auto"/>
              <w:bottom w:val="single" w:sz="4" w:space="0" w:color="auto"/>
              <w:right w:val="single" w:sz="4" w:space="0" w:color="auto"/>
            </w:tcBorders>
          </w:tcPr>
          <w:p w14:paraId="21809227" w14:textId="77777777" w:rsidR="006B5C8F" w:rsidRPr="00325D1F" w:rsidRDefault="006B5C8F" w:rsidP="00EB7E4A">
            <w:pPr>
              <w:pStyle w:val="TAL"/>
              <w:rPr>
                <w:szCs w:val="22"/>
                <w:lang w:eastAsia="ja-JP"/>
              </w:rPr>
            </w:pPr>
            <w:r w:rsidRPr="00325D1F">
              <w:rPr>
                <w:b/>
                <w:i/>
                <w:szCs w:val="22"/>
                <w:lang w:eastAsia="ja-JP"/>
              </w:rPr>
              <w:t>totalNumberOfRA-Preambles</w:t>
            </w:r>
          </w:p>
          <w:p w14:paraId="5C7393D8" w14:textId="77777777" w:rsidR="006B5C8F" w:rsidRPr="00325D1F" w:rsidRDefault="006B5C8F" w:rsidP="00EB7E4A">
            <w:pPr>
              <w:pStyle w:val="TAL"/>
              <w:rPr>
                <w:szCs w:val="22"/>
                <w:lang w:eastAsia="ja-JP"/>
              </w:rPr>
            </w:pPr>
            <w:r w:rsidRPr="00325D1F">
              <w:rPr>
                <w:szCs w:val="22"/>
                <w:lang w:eastAsia="ja-JP"/>
              </w:rPr>
              <w:t xml:space="preserve">Total number of preambles used for contention free random access in the RACH resources defined in CFRA, excluding preambles used for other purposes (e.g. for SI request). If the field is absent but the field </w:t>
            </w:r>
            <w:r w:rsidRPr="00325D1F">
              <w:rPr>
                <w:i/>
                <w:szCs w:val="22"/>
                <w:lang w:eastAsia="ja-JP"/>
              </w:rPr>
              <w:t>occasions</w:t>
            </w:r>
            <w:r w:rsidRPr="00325D1F">
              <w:rPr>
                <w:szCs w:val="22"/>
                <w:lang w:eastAsia="ja-JP"/>
              </w:rPr>
              <w:t xml:space="preserve"> is present, the UE may assume all the 64 preambles are for RA. The setting should be consistent with the setting of </w:t>
            </w:r>
            <w:r w:rsidRPr="00325D1F">
              <w:rPr>
                <w:i/>
                <w:szCs w:val="22"/>
                <w:lang w:eastAsia="ja-JP"/>
              </w:rPr>
              <w:t>ssb-perRACH-Occasion</w:t>
            </w:r>
            <w:r w:rsidRPr="00325D1F">
              <w:rPr>
                <w:szCs w:val="22"/>
                <w:lang w:eastAsia="ja-JP"/>
              </w:rPr>
              <w:t>, if present, i.e. it should be a multiple of the number of SSBs per RACH occasion.</w:t>
            </w:r>
          </w:p>
        </w:tc>
      </w:tr>
    </w:tbl>
    <w:p w14:paraId="4A90EF0C" w14:textId="77777777" w:rsidR="006B5C8F" w:rsidRPr="00325D1F" w:rsidRDefault="006B5C8F" w:rsidP="006B5C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C8F" w:rsidRPr="00325D1F" w14:paraId="7BF2AC8C"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352F8AF5" w14:textId="77777777" w:rsidR="006B5C8F" w:rsidRPr="00325D1F" w:rsidRDefault="006B5C8F" w:rsidP="00EB7E4A">
            <w:pPr>
              <w:pStyle w:val="TAH"/>
              <w:rPr>
                <w:szCs w:val="22"/>
                <w:lang w:eastAsia="ja-JP"/>
              </w:rPr>
            </w:pPr>
            <w:r w:rsidRPr="00325D1F">
              <w:rPr>
                <w:i/>
                <w:szCs w:val="22"/>
                <w:lang w:eastAsia="ja-JP"/>
              </w:rPr>
              <w:t xml:space="preserve">CFRA-SSB-Resource </w:t>
            </w:r>
            <w:r w:rsidRPr="00325D1F">
              <w:rPr>
                <w:szCs w:val="22"/>
                <w:lang w:eastAsia="ja-JP"/>
              </w:rPr>
              <w:t>field descriptions</w:t>
            </w:r>
          </w:p>
        </w:tc>
      </w:tr>
      <w:tr w:rsidR="006B5C8F" w:rsidRPr="00325D1F" w14:paraId="50A6E887"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27D26501" w14:textId="77777777" w:rsidR="006B5C8F" w:rsidRPr="00325D1F" w:rsidRDefault="006B5C8F" w:rsidP="00EB7E4A">
            <w:pPr>
              <w:pStyle w:val="TAL"/>
              <w:rPr>
                <w:szCs w:val="22"/>
                <w:lang w:eastAsia="ja-JP"/>
              </w:rPr>
            </w:pPr>
            <w:r w:rsidRPr="00325D1F">
              <w:rPr>
                <w:b/>
                <w:i/>
                <w:szCs w:val="22"/>
                <w:lang w:eastAsia="ja-JP"/>
              </w:rPr>
              <w:t>ra-PreambleIndex</w:t>
            </w:r>
          </w:p>
          <w:p w14:paraId="4D79B1CD" w14:textId="77777777" w:rsidR="006B5C8F" w:rsidRPr="00325D1F" w:rsidRDefault="006B5C8F" w:rsidP="00EB7E4A">
            <w:pPr>
              <w:pStyle w:val="TAL"/>
              <w:rPr>
                <w:szCs w:val="22"/>
                <w:lang w:eastAsia="ja-JP"/>
              </w:rPr>
            </w:pPr>
            <w:r w:rsidRPr="00325D1F">
              <w:rPr>
                <w:szCs w:val="22"/>
                <w:lang w:eastAsia="ja-JP"/>
              </w:rPr>
              <w:t>The preamble index that the UE shall use when performing CF-RA upon selecting the candidate beams identified by this SSB.</w:t>
            </w:r>
          </w:p>
        </w:tc>
      </w:tr>
      <w:tr w:rsidR="006B5C8F" w:rsidRPr="00325D1F" w14:paraId="2C80A11B"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2E3361D4" w14:textId="77777777" w:rsidR="006B5C8F" w:rsidRPr="00325D1F" w:rsidRDefault="006B5C8F" w:rsidP="00EB7E4A">
            <w:pPr>
              <w:pStyle w:val="TAL"/>
              <w:rPr>
                <w:szCs w:val="22"/>
                <w:lang w:eastAsia="ja-JP"/>
              </w:rPr>
            </w:pPr>
            <w:r w:rsidRPr="00325D1F">
              <w:rPr>
                <w:b/>
                <w:i/>
                <w:szCs w:val="22"/>
                <w:lang w:eastAsia="ja-JP"/>
              </w:rPr>
              <w:t>ssb</w:t>
            </w:r>
          </w:p>
          <w:p w14:paraId="043CD33E" w14:textId="77777777" w:rsidR="006B5C8F" w:rsidRPr="00325D1F" w:rsidRDefault="006B5C8F" w:rsidP="00EB7E4A">
            <w:pPr>
              <w:pStyle w:val="TAL"/>
              <w:rPr>
                <w:szCs w:val="22"/>
                <w:lang w:eastAsia="ja-JP"/>
              </w:rPr>
            </w:pPr>
            <w:r w:rsidRPr="00325D1F">
              <w:rPr>
                <w:szCs w:val="22"/>
                <w:lang w:eastAsia="ja-JP"/>
              </w:rPr>
              <w:t>The ID of an SSB transmitted by this serving cell.</w:t>
            </w:r>
          </w:p>
        </w:tc>
      </w:tr>
    </w:tbl>
    <w:p w14:paraId="5DB14965" w14:textId="77777777" w:rsidR="006B5C8F" w:rsidRPr="00325D1F" w:rsidRDefault="006B5C8F" w:rsidP="006B5C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C8F" w:rsidRPr="00325D1F" w14:paraId="09182A0F"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7559978E" w14:textId="77777777" w:rsidR="006B5C8F" w:rsidRPr="00325D1F" w:rsidRDefault="006B5C8F" w:rsidP="00EB7E4A">
            <w:pPr>
              <w:pStyle w:val="TAH"/>
              <w:rPr>
                <w:szCs w:val="22"/>
                <w:lang w:eastAsia="ja-JP"/>
              </w:rPr>
            </w:pPr>
            <w:r w:rsidRPr="00325D1F">
              <w:rPr>
                <w:i/>
                <w:szCs w:val="22"/>
                <w:lang w:eastAsia="ja-JP"/>
              </w:rPr>
              <w:lastRenderedPageBreak/>
              <w:t xml:space="preserve">RACH-ConfigDedicated </w:t>
            </w:r>
            <w:r w:rsidRPr="00325D1F">
              <w:rPr>
                <w:szCs w:val="22"/>
                <w:lang w:eastAsia="ja-JP"/>
              </w:rPr>
              <w:t>field descriptions</w:t>
            </w:r>
          </w:p>
        </w:tc>
      </w:tr>
      <w:tr w:rsidR="006B5C8F" w:rsidRPr="00325D1F" w14:paraId="433C1D5D"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7F124482" w14:textId="77777777" w:rsidR="006B5C8F" w:rsidRPr="00325D1F" w:rsidRDefault="006B5C8F" w:rsidP="00EB7E4A">
            <w:pPr>
              <w:pStyle w:val="TAL"/>
              <w:rPr>
                <w:szCs w:val="22"/>
                <w:lang w:eastAsia="ja-JP"/>
              </w:rPr>
            </w:pPr>
            <w:r w:rsidRPr="00325D1F">
              <w:rPr>
                <w:b/>
                <w:i/>
                <w:szCs w:val="22"/>
                <w:lang w:eastAsia="ja-JP"/>
              </w:rPr>
              <w:t>cfra</w:t>
            </w:r>
          </w:p>
          <w:p w14:paraId="7ADB1EDE" w14:textId="77777777" w:rsidR="006B5C8F" w:rsidRPr="00325D1F" w:rsidRDefault="006B5C8F" w:rsidP="00EB7E4A">
            <w:pPr>
              <w:pStyle w:val="TAL"/>
              <w:rPr>
                <w:szCs w:val="22"/>
                <w:lang w:eastAsia="ja-JP"/>
              </w:rPr>
            </w:pPr>
            <w:r w:rsidRPr="00325D1F">
              <w:rPr>
                <w:szCs w:val="22"/>
                <w:lang w:eastAsia="ja-JP"/>
              </w:rPr>
              <w:t>Parameters for contention free random access to a given target cell. If the field is absent, the UE performs contention based random access.</w:t>
            </w:r>
          </w:p>
        </w:tc>
      </w:tr>
      <w:tr w:rsidR="006B5C8F" w:rsidRPr="00325D1F" w14:paraId="4E206766" w14:textId="77777777" w:rsidTr="00EB7E4A">
        <w:tc>
          <w:tcPr>
            <w:tcW w:w="14507" w:type="dxa"/>
            <w:tcBorders>
              <w:top w:val="single" w:sz="4" w:space="0" w:color="auto"/>
              <w:left w:val="single" w:sz="4" w:space="0" w:color="auto"/>
              <w:bottom w:val="single" w:sz="4" w:space="0" w:color="auto"/>
              <w:right w:val="single" w:sz="4" w:space="0" w:color="auto"/>
            </w:tcBorders>
            <w:hideMark/>
          </w:tcPr>
          <w:p w14:paraId="743F5638" w14:textId="77777777" w:rsidR="006B5C8F" w:rsidRPr="00325D1F" w:rsidRDefault="006B5C8F" w:rsidP="00EB7E4A">
            <w:pPr>
              <w:pStyle w:val="TAL"/>
              <w:rPr>
                <w:b/>
                <w:i/>
                <w:szCs w:val="22"/>
                <w:lang w:eastAsia="ja-JP"/>
              </w:rPr>
            </w:pPr>
            <w:r w:rsidRPr="00325D1F">
              <w:rPr>
                <w:b/>
                <w:i/>
                <w:szCs w:val="22"/>
                <w:lang w:eastAsia="ja-JP"/>
              </w:rPr>
              <w:t>ra-prioritization</w:t>
            </w:r>
          </w:p>
          <w:p w14:paraId="3CDB8F97" w14:textId="77777777" w:rsidR="006B5C8F" w:rsidRPr="00325D1F" w:rsidRDefault="006B5C8F" w:rsidP="00EB7E4A">
            <w:pPr>
              <w:pStyle w:val="TAL"/>
              <w:rPr>
                <w:szCs w:val="22"/>
                <w:lang w:eastAsia="ja-JP"/>
              </w:rPr>
            </w:pPr>
            <w:r w:rsidRPr="00325D1F">
              <w:rPr>
                <w:szCs w:val="22"/>
                <w:lang w:eastAsia="ja-JP"/>
              </w:rPr>
              <w:t>Parameters which apply for prioritized random access procedure to a given target cell (see TS 38.321 [3], clause 5.1.1).</w:t>
            </w:r>
          </w:p>
        </w:tc>
      </w:tr>
    </w:tbl>
    <w:p w14:paraId="4C2BA233" w14:textId="77777777" w:rsidR="006B5C8F" w:rsidRPr="00325D1F" w:rsidRDefault="006B5C8F" w:rsidP="006B5C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5C8F" w:rsidRPr="00325D1F" w14:paraId="0769D007" w14:textId="77777777" w:rsidTr="00EB7E4A">
        <w:tc>
          <w:tcPr>
            <w:tcW w:w="4027" w:type="dxa"/>
            <w:tcBorders>
              <w:top w:val="single" w:sz="4" w:space="0" w:color="auto"/>
              <w:left w:val="single" w:sz="4" w:space="0" w:color="auto"/>
              <w:bottom w:val="single" w:sz="4" w:space="0" w:color="auto"/>
              <w:right w:val="single" w:sz="4" w:space="0" w:color="auto"/>
            </w:tcBorders>
            <w:hideMark/>
          </w:tcPr>
          <w:p w14:paraId="40FA58D1" w14:textId="77777777" w:rsidR="006B5C8F" w:rsidRPr="00325D1F" w:rsidRDefault="006B5C8F" w:rsidP="00EB7E4A">
            <w:pPr>
              <w:pStyle w:val="TAH"/>
              <w:rPr>
                <w:lang w:eastAsia="ja-JP"/>
              </w:rPr>
            </w:pPr>
            <w:r w:rsidRPr="00325D1F">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2E1F0B" w14:textId="77777777" w:rsidR="006B5C8F" w:rsidRPr="00325D1F" w:rsidRDefault="006B5C8F" w:rsidP="00EB7E4A">
            <w:pPr>
              <w:pStyle w:val="TAH"/>
              <w:rPr>
                <w:lang w:eastAsia="ja-JP"/>
              </w:rPr>
            </w:pPr>
            <w:r w:rsidRPr="00325D1F">
              <w:rPr>
                <w:lang w:eastAsia="ja-JP"/>
              </w:rPr>
              <w:t>Explanation</w:t>
            </w:r>
          </w:p>
        </w:tc>
      </w:tr>
      <w:tr w:rsidR="006B5C8F" w:rsidRPr="00325D1F" w14:paraId="7E4E5D77" w14:textId="77777777" w:rsidTr="00EB7E4A">
        <w:tc>
          <w:tcPr>
            <w:tcW w:w="4027" w:type="dxa"/>
            <w:tcBorders>
              <w:top w:val="single" w:sz="4" w:space="0" w:color="auto"/>
              <w:left w:val="single" w:sz="4" w:space="0" w:color="auto"/>
              <w:bottom w:val="single" w:sz="4" w:space="0" w:color="auto"/>
              <w:right w:val="single" w:sz="4" w:space="0" w:color="auto"/>
            </w:tcBorders>
            <w:hideMark/>
          </w:tcPr>
          <w:p w14:paraId="015E46A8" w14:textId="76B36172" w:rsidR="006B5C8F" w:rsidRPr="00325D1F" w:rsidRDefault="006B5C8F" w:rsidP="00EB7E4A">
            <w:pPr>
              <w:pStyle w:val="TAL"/>
              <w:rPr>
                <w:rFonts w:eastAsia="Calibri"/>
                <w:i/>
                <w:szCs w:val="22"/>
                <w:lang w:eastAsia="ja-JP"/>
              </w:rPr>
            </w:pPr>
            <w:del w:id="12" w:author="ZTE" w:date="2020-02-05T22:10:00Z">
              <w:r w:rsidRPr="00325D1F" w:rsidDel="00C507DA">
                <w:rPr>
                  <w:rFonts w:eastAsia="Calibri"/>
                  <w:i/>
                  <w:szCs w:val="22"/>
                  <w:lang w:eastAsia="ja-JP"/>
                </w:rPr>
                <w:delText>SSB-CFRA</w:delText>
              </w:r>
            </w:del>
            <w:ins w:id="13" w:author="ZTE" w:date="2020-02-05T22:09:00Z">
              <w:r w:rsidR="00C507DA">
                <w:rPr>
                  <w:rFonts w:eastAsia="Calibri"/>
                  <w:i/>
                  <w:szCs w:val="22"/>
                  <w:lang w:eastAsia="ja-JP"/>
                </w:rPr>
                <w:t>Mandatory</w:t>
              </w:r>
            </w:ins>
          </w:p>
        </w:tc>
        <w:tc>
          <w:tcPr>
            <w:tcW w:w="10146" w:type="dxa"/>
            <w:tcBorders>
              <w:top w:val="single" w:sz="4" w:space="0" w:color="auto"/>
              <w:left w:val="single" w:sz="4" w:space="0" w:color="auto"/>
              <w:bottom w:val="single" w:sz="4" w:space="0" w:color="auto"/>
              <w:right w:val="single" w:sz="4" w:space="0" w:color="auto"/>
            </w:tcBorders>
            <w:hideMark/>
          </w:tcPr>
          <w:p w14:paraId="18C951A8" w14:textId="3387FF16" w:rsidR="006B5C8F" w:rsidRPr="00325D1F" w:rsidRDefault="006B5C8F" w:rsidP="00EB7E4A">
            <w:pPr>
              <w:pStyle w:val="TAL"/>
              <w:rPr>
                <w:rFonts w:eastAsia="Calibri"/>
                <w:szCs w:val="22"/>
                <w:lang w:eastAsia="ja-JP"/>
              </w:rPr>
            </w:pPr>
            <w:r w:rsidRPr="00325D1F">
              <w:rPr>
                <w:rFonts w:eastAsia="Calibri"/>
                <w:szCs w:val="22"/>
                <w:lang w:eastAsia="ja-JP"/>
              </w:rPr>
              <w:t>The field is mandatory present</w:t>
            </w:r>
            <w:del w:id="14" w:author="ZTE" w:date="2020-02-05T22:09:00Z">
              <w:r w:rsidRPr="00325D1F" w:rsidDel="00FE265D">
                <w:rPr>
                  <w:rFonts w:eastAsia="Calibri"/>
                  <w:szCs w:val="22"/>
                  <w:lang w:eastAsia="ja-JP"/>
                </w:rPr>
                <w:delText xml:space="preserve"> if the field resources in CFRA is set to ssb; otherwise it is absent</w:delText>
              </w:r>
            </w:del>
            <w:r w:rsidRPr="00325D1F">
              <w:rPr>
                <w:rFonts w:eastAsia="Calibri"/>
                <w:szCs w:val="22"/>
                <w:lang w:eastAsia="ja-JP"/>
              </w:rPr>
              <w:t>.</w:t>
            </w:r>
          </w:p>
        </w:tc>
      </w:tr>
      <w:tr w:rsidR="006B5C8F" w:rsidRPr="00325D1F" w14:paraId="5223D85A" w14:textId="77777777" w:rsidTr="00EB7E4A">
        <w:tc>
          <w:tcPr>
            <w:tcW w:w="4027" w:type="dxa"/>
            <w:tcBorders>
              <w:top w:val="single" w:sz="4" w:space="0" w:color="auto"/>
              <w:left w:val="single" w:sz="4" w:space="0" w:color="auto"/>
              <w:bottom w:val="single" w:sz="4" w:space="0" w:color="auto"/>
              <w:right w:val="single" w:sz="4" w:space="0" w:color="auto"/>
            </w:tcBorders>
          </w:tcPr>
          <w:p w14:paraId="1F6495DB" w14:textId="77777777" w:rsidR="006B5C8F" w:rsidRPr="00325D1F" w:rsidRDefault="006B5C8F" w:rsidP="00EB7E4A">
            <w:pPr>
              <w:pStyle w:val="TAL"/>
              <w:rPr>
                <w:rFonts w:eastAsia="Calibri"/>
                <w:i/>
                <w:szCs w:val="22"/>
                <w:lang w:eastAsia="ja-JP"/>
              </w:rPr>
            </w:pPr>
            <w:r w:rsidRPr="00325D1F">
              <w:rPr>
                <w:rFonts w:eastAsia="Calibri"/>
                <w:i/>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70D5B8EA" w14:textId="77777777" w:rsidR="006B5C8F" w:rsidRPr="00325D1F" w:rsidRDefault="006B5C8F" w:rsidP="00EB7E4A">
            <w:pPr>
              <w:pStyle w:val="TAL"/>
              <w:rPr>
                <w:rFonts w:eastAsia="Calibri"/>
                <w:szCs w:val="22"/>
                <w:lang w:eastAsia="ja-JP"/>
              </w:rPr>
            </w:pPr>
            <w:r w:rsidRPr="00325D1F">
              <w:rPr>
                <w:rFonts w:eastAsia="Calibri"/>
                <w:szCs w:val="22"/>
                <w:lang w:eastAsia="ja-JP"/>
              </w:rPr>
              <w:t xml:space="preserve">The field is optionally present, Need S, if the field </w:t>
            </w:r>
            <w:r w:rsidRPr="00325D1F">
              <w:rPr>
                <w:rFonts w:eastAsia="Calibri"/>
                <w:i/>
                <w:szCs w:val="22"/>
                <w:lang w:eastAsia="ja-JP"/>
              </w:rPr>
              <w:t>occasions</w:t>
            </w:r>
            <w:r w:rsidRPr="00325D1F">
              <w:rPr>
                <w:rFonts w:eastAsia="Calibri"/>
                <w:szCs w:val="22"/>
                <w:lang w:eastAsia="ja-JP"/>
              </w:rPr>
              <w:t xml:space="preserve"> is present, otherwise it is absent.</w:t>
            </w:r>
          </w:p>
        </w:tc>
      </w:tr>
      <w:bookmarkEnd w:id="5"/>
      <w:bookmarkEnd w:id="6"/>
    </w:tbl>
    <w:p w14:paraId="19D983D3" w14:textId="4B5E0A8E" w:rsidR="00651DCB" w:rsidRDefault="00651DCB" w:rsidP="00A937DF">
      <w:pPr>
        <w:pStyle w:val="Heading4"/>
        <w:ind w:left="0" w:firstLine="0"/>
      </w:pPr>
    </w:p>
    <w:p w14:paraId="7AD9B25D" w14:textId="77777777" w:rsidR="00225404" w:rsidRDefault="00225404" w:rsidP="00225404">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14:paraId="0C9C8DC7" w14:textId="77777777" w:rsidR="00225404" w:rsidRDefault="00225404">
      <w:pPr>
        <w:rPr>
          <w:noProof/>
        </w:rPr>
      </w:pPr>
    </w:p>
    <w:sectPr w:rsidR="00225404" w:rsidSect="001D0A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40E9A" w14:textId="77777777" w:rsidR="00C02FAD" w:rsidRDefault="00C02FAD">
      <w:r>
        <w:separator/>
      </w:r>
    </w:p>
  </w:endnote>
  <w:endnote w:type="continuationSeparator" w:id="0">
    <w:p w14:paraId="072EFB5B" w14:textId="77777777" w:rsidR="00C02FAD" w:rsidRDefault="00C0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A937F" w14:textId="77777777" w:rsidR="00C02FAD" w:rsidRDefault="00C02FAD">
      <w:r>
        <w:separator/>
      </w:r>
    </w:p>
  </w:footnote>
  <w:footnote w:type="continuationSeparator" w:id="0">
    <w:p w14:paraId="56F460EA" w14:textId="77777777" w:rsidR="00C02FAD" w:rsidRDefault="00C02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6E87B" w14:textId="77777777" w:rsidR="001D0AAD" w:rsidRDefault="001D0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BCF8" w14:textId="77777777" w:rsidR="001D0AAD" w:rsidRDefault="001D0A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CAF83" w14:textId="77777777" w:rsidR="001D0AAD" w:rsidRDefault="001D0A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A7624" w14:textId="77777777" w:rsidR="001D0AAD" w:rsidRDefault="001D0A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nsid w:val="70CD4083"/>
    <w:multiLevelType w:val="multilevel"/>
    <w:tmpl w:val="70CD408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22E4A"/>
    <w:rsid w:val="000641CC"/>
    <w:rsid w:val="00083460"/>
    <w:rsid w:val="00096A7C"/>
    <w:rsid w:val="000A6394"/>
    <w:rsid w:val="000A77CD"/>
    <w:rsid w:val="000B7FED"/>
    <w:rsid w:val="000C038A"/>
    <w:rsid w:val="000C6598"/>
    <w:rsid w:val="000F3848"/>
    <w:rsid w:val="00112464"/>
    <w:rsid w:val="00145D43"/>
    <w:rsid w:val="00155A1A"/>
    <w:rsid w:val="00177A5D"/>
    <w:rsid w:val="00192C46"/>
    <w:rsid w:val="001A08B3"/>
    <w:rsid w:val="001A4B70"/>
    <w:rsid w:val="001A7B60"/>
    <w:rsid w:val="001B52F0"/>
    <w:rsid w:val="001B7A65"/>
    <w:rsid w:val="001D0AAD"/>
    <w:rsid w:val="001E236A"/>
    <w:rsid w:val="001E41F3"/>
    <w:rsid w:val="001F515F"/>
    <w:rsid w:val="002059DC"/>
    <w:rsid w:val="0020740B"/>
    <w:rsid w:val="00225404"/>
    <w:rsid w:val="00233511"/>
    <w:rsid w:val="00246887"/>
    <w:rsid w:val="0026004D"/>
    <w:rsid w:val="00262DA0"/>
    <w:rsid w:val="002640DD"/>
    <w:rsid w:val="00267D67"/>
    <w:rsid w:val="00272782"/>
    <w:rsid w:val="00275D12"/>
    <w:rsid w:val="00284FEB"/>
    <w:rsid w:val="00285390"/>
    <w:rsid w:val="002860C4"/>
    <w:rsid w:val="002B41A6"/>
    <w:rsid w:val="002B5741"/>
    <w:rsid w:val="002F0D00"/>
    <w:rsid w:val="00305409"/>
    <w:rsid w:val="003076C8"/>
    <w:rsid w:val="003202D5"/>
    <w:rsid w:val="0033152B"/>
    <w:rsid w:val="003357A6"/>
    <w:rsid w:val="00345381"/>
    <w:rsid w:val="003609EF"/>
    <w:rsid w:val="0036231A"/>
    <w:rsid w:val="00374DD4"/>
    <w:rsid w:val="003E1A36"/>
    <w:rsid w:val="00410371"/>
    <w:rsid w:val="00412C43"/>
    <w:rsid w:val="004242F1"/>
    <w:rsid w:val="0046756C"/>
    <w:rsid w:val="00477F39"/>
    <w:rsid w:val="0048532F"/>
    <w:rsid w:val="00494FDC"/>
    <w:rsid w:val="004B75B7"/>
    <w:rsid w:val="004C00A9"/>
    <w:rsid w:val="004E2387"/>
    <w:rsid w:val="004F2425"/>
    <w:rsid w:val="0051580D"/>
    <w:rsid w:val="00547111"/>
    <w:rsid w:val="00562CF8"/>
    <w:rsid w:val="005640FB"/>
    <w:rsid w:val="00582D77"/>
    <w:rsid w:val="00592D74"/>
    <w:rsid w:val="005D697C"/>
    <w:rsid w:val="005E2C44"/>
    <w:rsid w:val="005F6731"/>
    <w:rsid w:val="00603C9F"/>
    <w:rsid w:val="00621188"/>
    <w:rsid w:val="006216E1"/>
    <w:rsid w:val="006257ED"/>
    <w:rsid w:val="00642886"/>
    <w:rsid w:val="00651DCB"/>
    <w:rsid w:val="00664028"/>
    <w:rsid w:val="00695808"/>
    <w:rsid w:val="00695EED"/>
    <w:rsid w:val="006B46FB"/>
    <w:rsid w:val="006B5C8F"/>
    <w:rsid w:val="006E21FB"/>
    <w:rsid w:val="006F2A07"/>
    <w:rsid w:val="0070599A"/>
    <w:rsid w:val="00721D2F"/>
    <w:rsid w:val="007322FF"/>
    <w:rsid w:val="00732ACB"/>
    <w:rsid w:val="00792342"/>
    <w:rsid w:val="007977A8"/>
    <w:rsid w:val="007A2A7C"/>
    <w:rsid w:val="007B3F9D"/>
    <w:rsid w:val="007B512A"/>
    <w:rsid w:val="007C2097"/>
    <w:rsid w:val="007D6A07"/>
    <w:rsid w:val="007E0D89"/>
    <w:rsid w:val="007F7259"/>
    <w:rsid w:val="008040A8"/>
    <w:rsid w:val="008279FA"/>
    <w:rsid w:val="0084246D"/>
    <w:rsid w:val="008560A4"/>
    <w:rsid w:val="008626E7"/>
    <w:rsid w:val="00863437"/>
    <w:rsid w:val="0086460D"/>
    <w:rsid w:val="00870EE7"/>
    <w:rsid w:val="00884DB9"/>
    <w:rsid w:val="008863B9"/>
    <w:rsid w:val="008A45A6"/>
    <w:rsid w:val="008B046D"/>
    <w:rsid w:val="008E64D5"/>
    <w:rsid w:val="008F633F"/>
    <w:rsid w:val="008F686C"/>
    <w:rsid w:val="00911FB6"/>
    <w:rsid w:val="009148DE"/>
    <w:rsid w:val="00941E30"/>
    <w:rsid w:val="00952487"/>
    <w:rsid w:val="009706B0"/>
    <w:rsid w:val="009777D9"/>
    <w:rsid w:val="00991B88"/>
    <w:rsid w:val="009A5753"/>
    <w:rsid w:val="009A579D"/>
    <w:rsid w:val="009E3297"/>
    <w:rsid w:val="009F60E4"/>
    <w:rsid w:val="009F734F"/>
    <w:rsid w:val="00A027D4"/>
    <w:rsid w:val="00A14958"/>
    <w:rsid w:val="00A171FF"/>
    <w:rsid w:val="00A210E4"/>
    <w:rsid w:val="00A24119"/>
    <w:rsid w:val="00A246B6"/>
    <w:rsid w:val="00A26A86"/>
    <w:rsid w:val="00A30C0C"/>
    <w:rsid w:val="00A47E70"/>
    <w:rsid w:val="00A50CF0"/>
    <w:rsid w:val="00A519F5"/>
    <w:rsid w:val="00A7671C"/>
    <w:rsid w:val="00A92A72"/>
    <w:rsid w:val="00A937DF"/>
    <w:rsid w:val="00AA2CBC"/>
    <w:rsid w:val="00AC5820"/>
    <w:rsid w:val="00AD1CD8"/>
    <w:rsid w:val="00B0365B"/>
    <w:rsid w:val="00B174C5"/>
    <w:rsid w:val="00B2405E"/>
    <w:rsid w:val="00B258BB"/>
    <w:rsid w:val="00B3167C"/>
    <w:rsid w:val="00B355F3"/>
    <w:rsid w:val="00B66BE7"/>
    <w:rsid w:val="00B67B97"/>
    <w:rsid w:val="00B70E94"/>
    <w:rsid w:val="00B96851"/>
    <w:rsid w:val="00B968C8"/>
    <w:rsid w:val="00B96DE1"/>
    <w:rsid w:val="00BA3341"/>
    <w:rsid w:val="00BA3EC5"/>
    <w:rsid w:val="00BA51D9"/>
    <w:rsid w:val="00BB52E8"/>
    <w:rsid w:val="00BB5DFC"/>
    <w:rsid w:val="00BD279D"/>
    <w:rsid w:val="00BD2FB5"/>
    <w:rsid w:val="00BD5AB6"/>
    <w:rsid w:val="00BD6BB8"/>
    <w:rsid w:val="00C02FAD"/>
    <w:rsid w:val="00C1035C"/>
    <w:rsid w:val="00C33EDB"/>
    <w:rsid w:val="00C47F33"/>
    <w:rsid w:val="00C507DA"/>
    <w:rsid w:val="00C5263F"/>
    <w:rsid w:val="00C61CFA"/>
    <w:rsid w:val="00C66BA2"/>
    <w:rsid w:val="00C95985"/>
    <w:rsid w:val="00CB45C3"/>
    <w:rsid w:val="00CC5026"/>
    <w:rsid w:val="00CC68D0"/>
    <w:rsid w:val="00CD0CBC"/>
    <w:rsid w:val="00CD62E4"/>
    <w:rsid w:val="00CE0A94"/>
    <w:rsid w:val="00D03F9A"/>
    <w:rsid w:val="00D06D51"/>
    <w:rsid w:val="00D23A30"/>
    <w:rsid w:val="00D24991"/>
    <w:rsid w:val="00D50255"/>
    <w:rsid w:val="00D63CD0"/>
    <w:rsid w:val="00D66520"/>
    <w:rsid w:val="00D74D9F"/>
    <w:rsid w:val="00D80A1A"/>
    <w:rsid w:val="00D905CA"/>
    <w:rsid w:val="00DD2BFA"/>
    <w:rsid w:val="00DE34CF"/>
    <w:rsid w:val="00E07143"/>
    <w:rsid w:val="00E13F3D"/>
    <w:rsid w:val="00E15F7F"/>
    <w:rsid w:val="00E34898"/>
    <w:rsid w:val="00E520C0"/>
    <w:rsid w:val="00E97555"/>
    <w:rsid w:val="00EB09B7"/>
    <w:rsid w:val="00EB1689"/>
    <w:rsid w:val="00EC7CE8"/>
    <w:rsid w:val="00EE2A20"/>
    <w:rsid w:val="00EE7D7C"/>
    <w:rsid w:val="00EF318C"/>
    <w:rsid w:val="00F10FD5"/>
    <w:rsid w:val="00F25D98"/>
    <w:rsid w:val="00F300FB"/>
    <w:rsid w:val="00F35626"/>
    <w:rsid w:val="00F41373"/>
    <w:rsid w:val="00F70DAB"/>
    <w:rsid w:val="00F7702F"/>
    <w:rsid w:val="00F95108"/>
    <w:rsid w:val="00FA5792"/>
    <w:rsid w:val="00FB6386"/>
    <w:rsid w:val="00FB708D"/>
    <w:rsid w:val="00FC4DE8"/>
    <w:rsid w:val="00FC58CA"/>
    <w:rsid w:val="00FE265D"/>
    <w:rsid w:val="00FF7F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510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qFormat/>
    <w:rsid w:val="00CD0CBC"/>
    <w:pPr>
      <w:tabs>
        <w:tab w:val="left" w:pos="1622"/>
      </w:tabs>
      <w:spacing w:after="0" w:line="259" w:lineRule="auto"/>
      <w:ind w:left="1622" w:hanging="363"/>
    </w:pPr>
    <w:rPr>
      <w:rFonts w:ascii="Arial" w:eastAsia="MS Mincho" w:hAnsi="Arial"/>
      <w:szCs w:val="24"/>
      <w:lang w:val="zh-CN" w:eastAsia="en-GB"/>
    </w:rPr>
  </w:style>
  <w:style w:type="character" w:customStyle="1" w:styleId="B1Char1">
    <w:name w:val="B1 Char1"/>
    <w:link w:val="B1"/>
    <w:qFormat/>
    <w:locked/>
    <w:rsid w:val="00CB45C3"/>
    <w:rPr>
      <w:rFonts w:ascii="Times New Roman" w:hAnsi="Times New Roman"/>
      <w:lang w:val="en-GB" w:eastAsia="en-US"/>
    </w:rPr>
  </w:style>
  <w:style w:type="character" w:customStyle="1" w:styleId="B2Char">
    <w:name w:val="B2 Char"/>
    <w:link w:val="B2"/>
    <w:qFormat/>
    <w:locked/>
    <w:rsid w:val="00CB45C3"/>
    <w:rPr>
      <w:rFonts w:ascii="Times New Roman" w:hAnsi="Times New Roman"/>
      <w:lang w:val="en-GB" w:eastAsia="en-US"/>
    </w:rPr>
  </w:style>
  <w:style w:type="character" w:customStyle="1" w:styleId="B3Char2">
    <w:name w:val="B3 Char2"/>
    <w:link w:val="B3"/>
    <w:qFormat/>
    <w:locked/>
    <w:rsid w:val="00CB45C3"/>
    <w:rPr>
      <w:rFonts w:ascii="Times New Roman" w:hAnsi="Times New Roman"/>
      <w:lang w:val="en-GB" w:eastAsia="en-US"/>
    </w:rPr>
  </w:style>
  <w:style w:type="character" w:customStyle="1" w:styleId="PLChar">
    <w:name w:val="PL Char"/>
    <w:link w:val="PL"/>
    <w:qFormat/>
    <w:rsid w:val="00BD5AB6"/>
    <w:rPr>
      <w:rFonts w:ascii="Courier New" w:hAnsi="Courier New"/>
      <w:noProof/>
      <w:sz w:val="16"/>
      <w:lang w:val="en-GB" w:eastAsia="en-US"/>
    </w:rPr>
  </w:style>
  <w:style w:type="character" w:customStyle="1" w:styleId="THChar">
    <w:name w:val="TH Char"/>
    <w:link w:val="TH"/>
    <w:qFormat/>
    <w:rsid w:val="00651DCB"/>
    <w:rPr>
      <w:rFonts w:ascii="Arial" w:hAnsi="Arial"/>
      <w:b/>
      <w:lang w:val="en-GB" w:eastAsia="en-US"/>
    </w:rPr>
  </w:style>
  <w:style w:type="character" w:customStyle="1" w:styleId="TALCar">
    <w:name w:val="TAL Car"/>
    <w:link w:val="TAL"/>
    <w:qFormat/>
    <w:rsid w:val="00F41373"/>
    <w:rPr>
      <w:rFonts w:ascii="Arial" w:hAnsi="Arial"/>
      <w:sz w:val="18"/>
      <w:lang w:val="en-GB" w:eastAsia="en-US"/>
    </w:rPr>
  </w:style>
  <w:style w:type="character" w:customStyle="1" w:styleId="TAHCar">
    <w:name w:val="TAH Car"/>
    <w:link w:val="TAH"/>
    <w:qFormat/>
    <w:locked/>
    <w:rsid w:val="00F41373"/>
    <w:rPr>
      <w:rFonts w:ascii="Arial" w:hAnsi="Arial"/>
      <w:b/>
      <w:sz w:val="18"/>
      <w:lang w:val="en-GB" w:eastAsia="en-US"/>
    </w:rPr>
  </w:style>
  <w:style w:type="paragraph" w:customStyle="1" w:styleId="1">
    <w:name w:val="正文1"/>
    <w:qFormat/>
    <w:rsid w:val="00B355F3"/>
    <w:pPr>
      <w:overflowPunct w:val="0"/>
      <w:autoSpaceDE w:val="0"/>
      <w:autoSpaceDN w:val="0"/>
      <w:adjustRightInd w:val="0"/>
      <w:spacing w:before="100" w:beforeAutospacing="1" w:after="180" w:line="259" w:lineRule="auto"/>
      <w:textAlignment w:val="baseline"/>
    </w:pPr>
    <w:rPr>
      <w:rFonts w:ascii="Times New Roman" w:hAnsi="Times New Roman"/>
      <w:sz w:val="24"/>
      <w:szCs w:val="24"/>
      <w:lang w:val="en-US" w:eastAsia="zh-CN"/>
    </w:rPr>
  </w:style>
  <w:style w:type="character" w:customStyle="1" w:styleId="TFChar">
    <w:name w:val="TF Char"/>
    <w:link w:val="TF"/>
    <w:rsid w:val="001D0AAD"/>
    <w:rPr>
      <w:rFonts w:ascii="Arial" w:hAnsi="Arial"/>
      <w:b/>
      <w:lang w:val="en-GB" w:eastAsia="en-US"/>
    </w:rPr>
  </w:style>
  <w:style w:type="paragraph" w:customStyle="1" w:styleId="a">
    <w:name w:val="正文"/>
    <w:rsid w:val="002059DC"/>
    <w:pPr>
      <w:spacing w:before="100" w:beforeAutospacing="1" w:after="180"/>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170829">
      <w:bodyDiv w:val="1"/>
      <w:marLeft w:val="0"/>
      <w:marRight w:val="0"/>
      <w:marTop w:val="0"/>
      <w:marBottom w:val="0"/>
      <w:divBdr>
        <w:top w:val="none" w:sz="0" w:space="0" w:color="auto"/>
        <w:left w:val="none" w:sz="0" w:space="0" w:color="auto"/>
        <w:bottom w:val="none" w:sz="0" w:space="0" w:color="auto"/>
        <w:right w:val="none" w:sz="0" w:space="0" w:color="auto"/>
      </w:divBdr>
    </w:div>
    <w:div w:id="213775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5009B-219E-41FB-B131-05F03D50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1374</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1900-01-01T00:00:00Z</cp:lastPrinted>
  <dcterms:created xsi:type="dcterms:W3CDTF">2020-01-23T09:39:00Z</dcterms:created>
  <dcterms:modified xsi:type="dcterms:W3CDTF">2020-02-13T17:53:00Z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